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37BE1" w14:textId="46868606" w:rsidR="000358C9" w:rsidRDefault="000E0AD1" w:rsidP="006703E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Case Study 2</w:t>
      </w:r>
    </w:p>
    <w:p w14:paraId="24FC9D46" w14:textId="57D16988" w:rsidR="000E0AD1" w:rsidRDefault="000E0AD1" w:rsidP="000E0AD1">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Diagnosis: </w:t>
      </w:r>
      <w:r w:rsidRPr="000E0AD1">
        <w:rPr>
          <w:rFonts w:ascii="Times New Roman" w:hAnsi="Times New Roman" w:cs="Times New Roman"/>
          <w:sz w:val="24"/>
          <w:szCs w:val="24"/>
        </w:rPr>
        <w:t xml:space="preserve">Other Specified Bipolar and Related Disorder, short-duration hypomanic episodes (2-3 days) and major depressive episodes </w:t>
      </w:r>
      <w:r w:rsidRPr="000E0AD1">
        <w:rPr>
          <w:rFonts w:ascii="Times New Roman" w:hAnsi="Times New Roman" w:cs="Times New Roman"/>
          <w:i/>
          <w:iCs/>
          <w:sz w:val="24"/>
          <w:szCs w:val="24"/>
        </w:rPr>
        <w:t xml:space="preserve">with </w:t>
      </w:r>
      <w:r w:rsidRPr="000E0AD1">
        <w:rPr>
          <w:rFonts w:ascii="Times New Roman" w:hAnsi="Times New Roman" w:cs="Times New Roman"/>
          <w:sz w:val="24"/>
          <w:szCs w:val="24"/>
        </w:rPr>
        <w:t>anxious distress</w:t>
      </w:r>
      <w:r>
        <w:rPr>
          <w:rFonts w:ascii="Times New Roman" w:hAnsi="Times New Roman" w:cs="Times New Roman"/>
          <w:sz w:val="24"/>
          <w:szCs w:val="24"/>
        </w:rPr>
        <w:t xml:space="preserve"> (moderate)</w:t>
      </w:r>
      <w:r w:rsidRPr="000E0AD1">
        <w:rPr>
          <w:rFonts w:ascii="Times New Roman" w:hAnsi="Times New Roman" w:cs="Times New Roman"/>
          <w:sz w:val="24"/>
          <w:szCs w:val="24"/>
        </w:rPr>
        <w:t>, ICD-10: F31.89</w:t>
      </w:r>
    </w:p>
    <w:p w14:paraId="7F519ABA" w14:textId="620F314E" w:rsidR="000E0AD1" w:rsidRDefault="000E0AD1" w:rsidP="000E0AD1">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Diagnosis Rationale: </w:t>
      </w:r>
      <w:r>
        <w:rPr>
          <w:rFonts w:ascii="Times New Roman" w:hAnsi="Times New Roman" w:cs="Times New Roman"/>
          <w:sz w:val="24"/>
          <w:szCs w:val="24"/>
        </w:rPr>
        <w:t xml:space="preserve">The patient presented to the clinician with </w:t>
      </w:r>
      <w:r w:rsidR="001E26AA">
        <w:rPr>
          <w:rFonts w:ascii="Times New Roman" w:hAnsi="Times New Roman" w:cs="Times New Roman"/>
          <w:sz w:val="24"/>
          <w:szCs w:val="24"/>
        </w:rPr>
        <w:t>symptoms representative of a Bipolar II diagnosis, but absent certain required symptoms, and with additional specifiers.</w:t>
      </w:r>
      <w:r w:rsidR="00844B26">
        <w:rPr>
          <w:rFonts w:ascii="Times New Roman" w:hAnsi="Times New Roman" w:cs="Times New Roman"/>
          <w:sz w:val="24"/>
          <w:szCs w:val="24"/>
        </w:rPr>
        <w:t xml:space="preserve"> However, as we explore the totality of the patient’s experience, we will discover the complex features that ma</w:t>
      </w:r>
      <w:r w:rsidR="0051212D">
        <w:rPr>
          <w:rFonts w:ascii="Times New Roman" w:hAnsi="Times New Roman" w:cs="Times New Roman"/>
          <w:sz w:val="24"/>
          <w:szCs w:val="24"/>
        </w:rPr>
        <w:t>y</w:t>
      </w:r>
      <w:r w:rsidR="00844B26">
        <w:rPr>
          <w:rFonts w:ascii="Times New Roman" w:hAnsi="Times New Roman" w:cs="Times New Roman"/>
          <w:sz w:val="24"/>
          <w:szCs w:val="24"/>
        </w:rPr>
        <w:t xml:space="preserve"> be seen as contributing factors to the mental deterioration of the patient, particularly within the last 2 years. We will explore the diagnosis, rationale, differential diagnoses, and cultural formulations as the</w:t>
      </w:r>
      <w:r w:rsidR="00F74090">
        <w:rPr>
          <w:rFonts w:ascii="Times New Roman" w:hAnsi="Times New Roman" w:cs="Times New Roman"/>
          <w:sz w:val="24"/>
          <w:szCs w:val="24"/>
        </w:rPr>
        <w:t>y</w:t>
      </w:r>
      <w:r w:rsidR="00844B26">
        <w:rPr>
          <w:rFonts w:ascii="Times New Roman" w:hAnsi="Times New Roman" w:cs="Times New Roman"/>
          <w:sz w:val="24"/>
          <w:szCs w:val="24"/>
        </w:rPr>
        <w:t xml:space="preserve"> relate to this patient’s case.</w:t>
      </w:r>
    </w:p>
    <w:p w14:paraId="6B32E27B" w14:textId="7CC125FA" w:rsidR="001E26AA" w:rsidRPr="00B23CB6" w:rsidRDefault="001E26AA" w:rsidP="000E0AD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Representing the hypomanic episode of a bipolar II diagnosis, the patient experiences spasmodic episodes of excessive energy that last up to 2 days (not meeting criteria for standard hypomanic episodes) and which include events where </w:t>
      </w:r>
      <w:r w:rsidR="005D3685">
        <w:rPr>
          <w:rFonts w:ascii="Times New Roman" w:hAnsi="Times New Roman" w:cs="Times New Roman"/>
          <w:sz w:val="24"/>
          <w:szCs w:val="24"/>
        </w:rPr>
        <w:t>the patient</w:t>
      </w:r>
      <w:r>
        <w:rPr>
          <w:rFonts w:ascii="Times New Roman" w:hAnsi="Times New Roman" w:cs="Times New Roman"/>
          <w:sz w:val="24"/>
          <w:szCs w:val="24"/>
        </w:rPr>
        <w:t xml:space="preserve"> cleans the entire home in under 2 hours. Additionally, the patient reports </w:t>
      </w:r>
      <w:r w:rsidR="00944203">
        <w:rPr>
          <w:rFonts w:ascii="Times New Roman" w:hAnsi="Times New Roman" w:cs="Times New Roman"/>
          <w:sz w:val="24"/>
          <w:szCs w:val="24"/>
        </w:rPr>
        <w:t>that these hypomanic-</w:t>
      </w:r>
      <w:r w:rsidR="00CE4611">
        <w:rPr>
          <w:rFonts w:ascii="Times New Roman" w:hAnsi="Times New Roman" w:cs="Times New Roman"/>
          <w:sz w:val="24"/>
          <w:szCs w:val="24"/>
        </w:rPr>
        <w:t>like</w:t>
      </w:r>
      <w:r w:rsidR="00944203">
        <w:rPr>
          <w:rFonts w:ascii="Times New Roman" w:hAnsi="Times New Roman" w:cs="Times New Roman"/>
          <w:sz w:val="24"/>
          <w:szCs w:val="24"/>
        </w:rPr>
        <w:t xml:space="preserve"> episodes are the </w:t>
      </w:r>
      <w:r>
        <w:rPr>
          <w:rFonts w:ascii="Times New Roman" w:hAnsi="Times New Roman" w:cs="Times New Roman"/>
          <w:sz w:val="24"/>
          <w:szCs w:val="24"/>
        </w:rPr>
        <w:t>only times when she drinks alcohol and is sexually promiscuous</w:t>
      </w:r>
      <w:r w:rsidR="005D3685">
        <w:rPr>
          <w:rFonts w:ascii="Times New Roman" w:hAnsi="Times New Roman" w:cs="Times New Roman"/>
          <w:sz w:val="24"/>
          <w:szCs w:val="24"/>
        </w:rPr>
        <w:t xml:space="preserve"> (a </w:t>
      </w:r>
      <w:proofErr w:type="gramStart"/>
      <w:r w:rsidR="005D3685">
        <w:rPr>
          <w:rFonts w:ascii="Times New Roman" w:hAnsi="Times New Roman" w:cs="Times New Roman"/>
          <w:sz w:val="24"/>
          <w:szCs w:val="24"/>
        </w:rPr>
        <w:t>criteria</w:t>
      </w:r>
      <w:proofErr w:type="gramEnd"/>
      <w:r w:rsidR="005D3685">
        <w:rPr>
          <w:rFonts w:ascii="Times New Roman" w:hAnsi="Times New Roman" w:cs="Times New Roman"/>
          <w:sz w:val="24"/>
          <w:szCs w:val="24"/>
        </w:rPr>
        <w:t xml:space="preserve"> of hypomania)</w:t>
      </w:r>
      <w:r>
        <w:rPr>
          <w:rFonts w:ascii="Times New Roman" w:hAnsi="Times New Roman" w:cs="Times New Roman"/>
          <w:sz w:val="24"/>
          <w:szCs w:val="24"/>
        </w:rPr>
        <w:t xml:space="preserve">. </w:t>
      </w:r>
      <w:r w:rsidR="0051212D">
        <w:rPr>
          <w:rFonts w:ascii="Times New Roman" w:hAnsi="Times New Roman" w:cs="Times New Roman"/>
          <w:sz w:val="24"/>
          <w:szCs w:val="24"/>
        </w:rPr>
        <w:t>T</w:t>
      </w:r>
      <w:r w:rsidR="00CC1DCE">
        <w:rPr>
          <w:rFonts w:ascii="Times New Roman" w:hAnsi="Times New Roman" w:cs="Times New Roman"/>
          <w:sz w:val="24"/>
          <w:szCs w:val="24"/>
        </w:rPr>
        <w:t>he patient, at age 43, indicate</w:t>
      </w:r>
      <w:r w:rsidR="00EC2DB5">
        <w:rPr>
          <w:rFonts w:ascii="Times New Roman" w:hAnsi="Times New Roman" w:cs="Times New Roman"/>
          <w:sz w:val="24"/>
          <w:szCs w:val="24"/>
        </w:rPr>
        <w:t>s</w:t>
      </w:r>
      <w:r w:rsidR="00CC1DCE">
        <w:rPr>
          <w:rFonts w:ascii="Times New Roman" w:hAnsi="Times New Roman" w:cs="Times New Roman"/>
          <w:sz w:val="24"/>
          <w:szCs w:val="24"/>
        </w:rPr>
        <w:t xml:space="preserve"> that she couldn’t remember a time when she didn’t have these episodes, </w:t>
      </w:r>
      <w:r w:rsidR="0051212D">
        <w:rPr>
          <w:rFonts w:ascii="Times New Roman" w:hAnsi="Times New Roman" w:cs="Times New Roman"/>
          <w:sz w:val="24"/>
          <w:szCs w:val="24"/>
        </w:rPr>
        <w:t>indicating a probability</w:t>
      </w:r>
      <w:r w:rsidR="00CC1DCE">
        <w:rPr>
          <w:rFonts w:ascii="Times New Roman" w:hAnsi="Times New Roman" w:cs="Times New Roman"/>
          <w:sz w:val="24"/>
          <w:szCs w:val="24"/>
        </w:rPr>
        <w:t xml:space="preserve"> that onset began in her 20s</w:t>
      </w:r>
      <w:r w:rsidR="0051212D">
        <w:rPr>
          <w:rFonts w:ascii="Times New Roman" w:hAnsi="Times New Roman" w:cs="Times New Roman"/>
          <w:sz w:val="24"/>
          <w:szCs w:val="24"/>
        </w:rPr>
        <w:t>, when most bipolar is indicated to begin.</w:t>
      </w:r>
      <w:r w:rsidR="00B23CB6">
        <w:rPr>
          <w:rFonts w:ascii="Times New Roman" w:hAnsi="Times New Roman" w:cs="Times New Roman"/>
          <w:sz w:val="24"/>
          <w:szCs w:val="24"/>
        </w:rPr>
        <w:t xml:space="preserve"> These distinct episodes of excessive energy are uncharacteristic of the individual typically, it is observable to others (in that sexual partners respond to her during these periods of time), and it is not severe enough to cause impairment. However, the patient did </w:t>
      </w:r>
      <w:r w:rsidR="00B23CB6" w:rsidRPr="0051212D">
        <w:rPr>
          <w:rFonts w:ascii="Times New Roman" w:hAnsi="Times New Roman" w:cs="Times New Roman"/>
          <w:i/>
          <w:iCs/>
          <w:sz w:val="24"/>
          <w:szCs w:val="24"/>
        </w:rPr>
        <w:t>not</w:t>
      </w:r>
      <w:r w:rsidR="00B23CB6">
        <w:rPr>
          <w:rFonts w:ascii="Times New Roman" w:hAnsi="Times New Roman" w:cs="Times New Roman"/>
          <w:sz w:val="24"/>
          <w:szCs w:val="24"/>
        </w:rPr>
        <w:t xml:space="preserve"> represent that they had an inflated self-esteem, decreased </w:t>
      </w:r>
      <w:r w:rsidR="00B23CB6">
        <w:rPr>
          <w:rFonts w:ascii="Times New Roman" w:hAnsi="Times New Roman" w:cs="Times New Roman"/>
          <w:i/>
          <w:iCs/>
          <w:sz w:val="24"/>
          <w:szCs w:val="24"/>
        </w:rPr>
        <w:t>need</w:t>
      </w:r>
      <w:r w:rsidR="00B23CB6">
        <w:rPr>
          <w:rFonts w:ascii="Times New Roman" w:hAnsi="Times New Roman" w:cs="Times New Roman"/>
          <w:sz w:val="24"/>
          <w:szCs w:val="24"/>
        </w:rPr>
        <w:t xml:space="preserve"> for sleep, were more talkative </w:t>
      </w:r>
      <w:r w:rsidR="00B23CB6" w:rsidRPr="0051212D">
        <w:rPr>
          <w:rFonts w:ascii="Times New Roman" w:hAnsi="Times New Roman" w:cs="Times New Roman"/>
          <w:sz w:val="24"/>
          <w:szCs w:val="24"/>
        </w:rPr>
        <w:t>than</w:t>
      </w:r>
      <w:r w:rsidR="00B23CB6">
        <w:rPr>
          <w:rFonts w:ascii="Times New Roman" w:hAnsi="Times New Roman" w:cs="Times New Roman"/>
          <w:sz w:val="24"/>
          <w:szCs w:val="24"/>
        </w:rPr>
        <w:t xml:space="preserve"> usual, experienced a flight of ideas, or were easily distracted. Thus, criteria for a hypomanic episode were not fully met, though distinct features were present.</w:t>
      </w:r>
    </w:p>
    <w:p w14:paraId="4D8FD62B" w14:textId="4E21B0C5" w:rsidR="00B23CB6" w:rsidRDefault="00B23CB6" w:rsidP="000E0AD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Representing the major depressive episode, the patient had a depressed mood</w:t>
      </w:r>
      <w:r w:rsidR="007E34BB">
        <w:rPr>
          <w:rFonts w:ascii="Times New Roman" w:hAnsi="Times New Roman" w:cs="Times New Roman"/>
          <w:sz w:val="24"/>
          <w:szCs w:val="24"/>
        </w:rPr>
        <w:t xml:space="preserve"> and a desire to “avoid life” most days. She struggles with insomnia nearly every day, which lead her to feel fatigued and causes her to drink 3-4 5-hr energy drinks daily. She experiences excessive feelings of worthlessness and guilt that her children and parents </w:t>
      </w:r>
      <w:r w:rsidR="00233D65">
        <w:rPr>
          <w:rFonts w:ascii="Times New Roman" w:hAnsi="Times New Roman" w:cs="Times New Roman"/>
          <w:sz w:val="24"/>
          <w:szCs w:val="24"/>
        </w:rPr>
        <w:t>do not love her</w:t>
      </w:r>
      <w:r w:rsidR="007E34BB">
        <w:rPr>
          <w:rFonts w:ascii="Times New Roman" w:hAnsi="Times New Roman" w:cs="Times New Roman"/>
          <w:sz w:val="24"/>
          <w:szCs w:val="24"/>
        </w:rPr>
        <w:t xml:space="preserve">. The patient also has had recurrent suicidal ideation and intent, with one </w:t>
      </w:r>
      <w:r w:rsidR="00C34E3B">
        <w:rPr>
          <w:rFonts w:ascii="Times New Roman" w:hAnsi="Times New Roman" w:cs="Times New Roman"/>
          <w:sz w:val="24"/>
          <w:szCs w:val="24"/>
        </w:rPr>
        <w:t xml:space="preserve">suicide </w:t>
      </w:r>
      <w:r w:rsidR="007E34BB">
        <w:rPr>
          <w:rFonts w:ascii="Times New Roman" w:hAnsi="Times New Roman" w:cs="Times New Roman"/>
          <w:sz w:val="24"/>
          <w:szCs w:val="24"/>
        </w:rPr>
        <w:t>attempt 2 years ago.</w:t>
      </w:r>
      <w:r w:rsidR="00C34E3B">
        <w:rPr>
          <w:rFonts w:ascii="Times New Roman" w:hAnsi="Times New Roman" w:cs="Times New Roman"/>
          <w:sz w:val="24"/>
          <w:szCs w:val="24"/>
        </w:rPr>
        <w:t xml:space="preserve"> The patient’s anxious distress was represented by her feeling tense, unable to shut off her mind at night and her pervasive worrying most days. </w:t>
      </w:r>
      <w:r w:rsidR="00233D65">
        <w:rPr>
          <w:rFonts w:ascii="Times New Roman" w:hAnsi="Times New Roman" w:cs="Times New Roman"/>
          <w:sz w:val="24"/>
          <w:szCs w:val="24"/>
        </w:rPr>
        <w:t>Moreover</w:t>
      </w:r>
      <w:r w:rsidR="00C34E3B">
        <w:rPr>
          <w:rFonts w:ascii="Times New Roman" w:hAnsi="Times New Roman" w:cs="Times New Roman"/>
          <w:sz w:val="24"/>
          <w:szCs w:val="24"/>
        </w:rPr>
        <w:t xml:space="preserve">, </w:t>
      </w:r>
      <w:r w:rsidR="00233D65">
        <w:rPr>
          <w:rFonts w:ascii="Times New Roman" w:hAnsi="Times New Roman" w:cs="Times New Roman"/>
          <w:sz w:val="24"/>
          <w:szCs w:val="24"/>
        </w:rPr>
        <w:t>she had been prescribed Xanax (for anxiety).</w:t>
      </w:r>
      <w:r w:rsidR="00C34E3B">
        <w:rPr>
          <w:rFonts w:ascii="Times New Roman" w:hAnsi="Times New Roman" w:cs="Times New Roman"/>
          <w:sz w:val="24"/>
          <w:szCs w:val="24"/>
        </w:rPr>
        <w:t xml:space="preserve"> </w:t>
      </w:r>
    </w:p>
    <w:p w14:paraId="1BC2E678" w14:textId="77777777" w:rsidR="00DC3551" w:rsidRDefault="006416C4" w:rsidP="000E0AD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Differential Diagnoses: </w:t>
      </w:r>
    </w:p>
    <w:p w14:paraId="4C50A63C" w14:textId="50BDC888" w:rsidR="00C34E3B" w:rsidRPr="00DC3551" w:rsidRDefault="00AE5464" w:rsidP="000E0AD1">
      <w:pPr>
        <w:spacing w:after="0" w:line="480" w:lineRule="auto"/>
        <w:rPr>
          <w:rFonts w:ascii="Times New Roman" w:hAnsi="Times New Roman" w:cs="Times New Roman"/>
          <w:b/>
          <w:bCs/>
          <w:i/>
          <w:iCs/>
          <w:sz w:val="24"/>
          <w:szCs w:val="24"/>
        </w:rPr>
      </w:pPr>
      <w:r w:rsidRPr="00DC3551">
        <w:rPr>
          <w:rFonts w:ascii="Times New Roman" w:hAnsi="Times New Roman" w:cs="Times New Roman"/>
          <w:b/>
          <w:bCs/>
          <w:i/>
          <w:iCs/>
          <w:sz w:val="24"/>
          <w:szCs w:val="24"/>
        </w:rPr>
        <w:t>Major Depressive disorder, with anxious distress ICD-10: F32.2</w:t>
      </w:r>
    </w:p>
    <w:p w14:paraId="3F9A9171" w14:textId="7DF0C450" w:rsidR="00AE5464" w:rsidRDefault="00AE5464" w:rsidP="000E0AD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diagnosis </w:t>
      </w:r>
      <w:r w:rsidR="00AD5776">
        <w:rPr>
          <w:rFonts w:ascii="Times New Roman" w:hAnsi="Times New Roman" w:cs="Times New Roman"/>
          <w:sz w:val="24"/>
          <w:szCs w:val="24"/>
        </w:rPr>
        <w:t xml:space="preserve">seems plausible considering </w:t>
      </w:r>
      <w:r>
        <w:rPr>
          <w:rFonts w:ascii="Times New Roman" w:hAnsi="Times New Roman" w:cs="Times New Roman"/>
          <w:sz w:val="24"/>
          <w:szCs w:val="24"/>
        </w:rPr>
        <w:t xml:space="preserve">the </w:t>
      </w:r>
      <w:r w:rsidR="00AD5776">
        <w:rPr>
          <w:rFonts w:ascii="Times New Roman" w:hAnsi="Times New Roman" w:cs="Times New Roman"/>
          <w:sz w:val="24"/>
          <w:szCs w:val="24"/>
        </w:rPr>
        <w:t xml:space="preserve">patient’s </w:t>
      </w:r>
      <w:r>
        <w:rPr>
          <w:rFonts w:ascii="Times New Roman" w:hAnsi="Times New Roman" w:cs="Times New Roman"/>
          <w:sz w:val="24"/>
          <w:szCs w:val="24"/>
        </w:rPr>
        <w:t xml:space="preserve">excessive guilt which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to periods of intense sobbing,</w:t>
      </w:r>
      <w:r w:rsidR="00AD5776">
        <w:rPr>
          <w:rFonts w:ascii="Times New Roman" w:hAnsi="Times New Roman" w:cs="Times New Roman"/>
          <w:sz w:val="24"/>
          <w:szCs w:val="24"/>
        </w:rPr>
        <w:t xml:space="preserve"> and aforementioned symptoms</w:t>
      </w:r>
      <w:r>
        <w:rPr>
          <w:rFonts w:ascii="Times New Roman" w:hAnsi="Times New Roman" w:cs="Times New Roman"/>
          <w:sz w:val="24"/>
          <w:szCs w:val="24"/>
        </w:rPr>
        <w:t xml:space="preserve"> which support such a diagnosis. However, the presence of </w:t>
      </w:r>
      <w:r w:rsidR="00AD5776">
        <w:rPr>
          <w:rFonts w:ascii="Times New Roman" w:hAnsi="Times New Roman" w:cs="Times New Roman"/>
          <w:sz w:val="24"/>
          <w:szCs w:val="24"/>
        </w:rPr>
        <w:t>hypomanic</w:t>
      </w:r>
      <w:r>
        <w:rPr>
          <w:rFonts w:ascii="Times New Roman" w:hAnsi="Times New Roman" w:cs="Times New Roman"/>
          <w:sz w:val="24"/>
          <w:szCs w:val="24"/>
        </w:rPr>
        <w:t xml:space="preserve"> episodes </w:t>
      </w:r>
      <w:r w:rsidR="00AD5776">
        <w:rPr>
          <w:rFonts w:ascii="Times New Roman" w:hAnsi="Times New Roman" w:cs="Times New Roman"/>
          <w:sz w:val="24"/>
          <w:szCs w:val="24"/>
        </w:rPr>
        <w:t>that recur</w:t>
      </w:r>
      <w:r>
        <w:rPr>
          <w:rFonts w:ascii="Times New Roman" w:hAnsi="Times New Roman" w:cs="Times New Roman"/>
          <w:sz w:val="24"/>
          <w:szCs w:val="24"/>
        </w:rPr>
        <w:t xml:space="preserve"> over a long span of time indicates an anomaly that must be represented as co-occurring with </w:t>
      </w:r>
      <w:r w:rsidR="00E2733F">
        <w:rPr>
          <w:rFonts w:ascii="Times New Roman" w:hAnsi="Times New Roman" w:cs="Times New Roman"/>
          <w:sz w:val="24"/>
          <w:szCs w:val="24"/>
        </w:rPr>
        <w:t>depression</w:t>
      </w:r>
      <w:r>
        <w:rPr>
          <w:rFonts w:ascii="Times New Roman" w:hAnsi="Times New Roman" w:cs="Times New Roman"/>
          <w:sz w:val="24"/>
          <w:szCs w:val="24"/>
        </w:rPr>
        <w:t xml:space="preserve">. </w:t>
      </w:r>
    </w:p>
    <w:p w14:paraId="4A55819D" w14:textId="2DDB4A4A" w:rsidR="00AE5464" w:rsidRPr="00DC3551" w:rsidRDefault="00AE5464" w:rsidP="000E0AD1">
      <w:pPr>
        <w:spacing w:after="0" w:line="480" w:lineRule="auto"/>
        <w:rPr>
          <w:rFonts w:ascii="Times New Roman" w:hAnsi="Times New Roman" w:cs="Times New Roman"/>
          <w:b/>
          <w:bCs/>
          <w:i/>
          <w:iCs/>
          <w:sz w:val="24"/>
          <w:szCs w:val="24"/>
        </w:rPr>
      </w:pPr>
      <w:r w:rsidRPr="00DC3551">
        <w:rPr>
          <w:rFonts w:ascii="Times New Roman" w:hAnsi="Times New Roman" w:cs="Times New Roman"/>
          <w:b/>
          <w:bCs/>
          <w:i/>
          <w:iCs/>
          <w:sz w:val="24"/>
          <w:szCs w:val="24"/>
        </w:rPr>
        <w:t>Cyclothymic Disorder</w:t>
      </w:r>
      <w:r w:rsidR="00DC3551" w:rsidRPr="00DC3551">
        <w:rPr>
          <w:rFonts w:ascii="Times New Roman" w:hAnsi="Times New Roman" w:cs="Times New Roman"/>
          <w:b/>
          <w:bCs/>
          <w:i/>
          <w:iCs/>
          <w:sz w:val="24"/>
          <w:szCs w:val="24"/>
        </w:rPr>
        <w:t xml:space="preserve"> with anxious distress</w:t>
      </w:r>
      <w:r w:rsidRPr="00DC3551">
        <w:rPr>
          <w:rFonts w:ascii="Times New Roman" w:hAnsi="Times New Roman" w:cs="Times New Roman"/>
          <w:b/>
          <w:bCs/>
          <w:i/>
          <w:iCs/>
          <w:sz w:val="24"/>
          <w:szCs w:val="24"/>
        </w:rPr>
        <w:t>, ICD-10</w:t>
      </w:r>
      <w:r w:rsidR="00DC3551" w:rsidRPr="00DC3551">
        <w:rPr>
          <w:rFonts w:ascii="Times New Roman" w:hAnsi="Times New Roman" w:cs="Times New Roman"/>
          <w:b/>
          <w:bCs/>
          <w:i/>
          <w:iCs/>
          <w:sz w:val="24"/>
          <w:szCs w:val="24"/>
        </w:rPr>
        <w:t>: 34.0</w:t>
      </w:r>
    </w:p>
    <w:p w14:paraId="507345A3" w14:textId="070446EA" w:rsidR="00DC3551" w:rsidRDefault="00DC3551" w:rsidP="000E0AD1">
      <w:pPr>
        <w:spacing w:after="0" w:line="480" w:lineRule="auto"/>
        <w:rPr>
          <w:rFonts w:ascii="Times New Roman" w:hAnsi="Times New Roman" w:cs="Times New Roman"/>
          <w:sz w:val="24"/>
          <w:szCs w:val="24"/>
        </w:rPr>
      </w:pPr>
      <w:r>
        <w:rPr>
          <w:rFonts w:ascii="Times New Roman" w:hAnsi="Times New Roman" w:cs="Times New Roman"/>
          <w:sz w:val="24"/>
          <w:szCs w:val="24"/>
        </w:rPr>
        <w:tab/>
        <w:t>This diagnosis was quite compelling and one which I would have chosen, however the criteria indicated that the depressive symptoms should not meet the criteria for a major depressive disorder when, in fact, they did. There were 5 or more symptoms of major depressive disorder present in the patient, though hypomanic episodes were also present.</w:t>
      </w:r>
    </w:p>
    <w:p w14:paraId="06F47F04" w14:textId="014E03E5" w:rsidR="00DC3551" w:rsidRDefault="00DC3551" w:rsidP="000E0AD1">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Medical/Physical Health considerations</w:t>
      </w:r>
    </w:p>
    <w:p w14:paraId="51921D8F" w14:textId="15F8D2E1" w:rsidR="00DC3551" w:rsidRDefault="00DC3551" w:rsidP="000E0AD1">
      <w:pPr>
        <w:spacing w:after="0" w:line="480" w:lineRule="auto"/>
        <w:rPr>
          <w:rFonts w:ascii="Times New Roman" w:hAnsi="Times New Roman" w:cs="Times New Roman"/>
          <w:sz w:val="24"/>
          <w:szCs w:val="24"/>
        </w:rPr>
      </w:pPr>
      <w:r>
        <w:rPr>
          <w:rFonts w:ascii="Times New Roman" w:hAnsi="Times New Roman" w:cs="Times New Roman"/>
          <w:b/>
          <w:bCs/>
          <w:i/>
          <w:iCs/>
          <w:sz w:val="24"/>
          <w:szCs w:val="24"/>
        </w:rPr>
        <w:tab/>
      </w:r>
      <w:r w:rsidR="0065014A">
        <w:rPr>
          <w:rFonts w:ascii="Times New Roman" w:hAnsi="Times New Roman" w:cs="Times New Roman"/>
          <w:sz w:val="24"/>
          <w:szCs w:val="24"/>
        </w:rPr>
        <w:t>The patient</w:t>
      </w:r>
      <w:r w:rsidR="00AD5776">
        <w:rPr>
          <w:rFonts w:ascii="Times New Roman" w:hAnsi="Times New Roman" w:cs="Times New Roman"/>
          <w:sz w:val="24"/>
          <w:szCs w:val="24"/>
        </w:rPr>
        <w:t xml:space="preserve">, </w:t>
      </w:r>
      <w:r w:rsidR="0065014A">
        <w:rPr>
          <w:rFonts w:ascii="Times New Roman" w:hAnsi="Times New Roman" w:cs="Times New Roman"/>
          <w:sz w:val="24"/>
          <w:szCs w:val="24"/>
        </w:rPr>
        <w:t>medically</w:t>
      </w:r>
      <w:r w:rsidR="00AD5776">
        <w:rPr>
          <w:rFonts w:ascii="Times New Roman" w:hAnsi="Times New Roman" w:cs="Times New Roman"/>
          <w:sz w:val="24"/>
          <w:szCs w:val="24"/>
        </w:rPr>
        <w:t>,</w:t>
      </w:r>
      <w:r w:rsidR="0065014A">
        <w:rPr>
          <w:rFonts w:ascii="Times New Roman" w:hAnsi="Times New Roman" w:cs="Times New Roman"/>
          <w:sz w:val="24"/>
          <w:szCs w:val="24"/>
        </w:rPr>
        <w:t xml:space="preserve"> was not in the best of health</w:t>
      </w:r>
      <w:r w:rsidR="00AD5776">
        <w:rPr>
          <w:rFonts w:ascii="Times New Roman" w:hAnsi="Times New Roman" w:cs="Times New Roman"/>
          <w:sz w:val="24"/>
          <w:szCs w:val="24"/>
        </w:rPr>
        <w:t xml:space="preserve"> and would be considered </w:t>
      </w:r>
      <w:r w:rsidR="0065014A">
        <w:rPr>
          <w:rFonts w:ascii="Times New Roman" w:hAnsi="Times New Roman" w:cs="Times New Roman"/>
          <w:sz w:val="24"/>
          <w:szCs w:val="24"/>
        </w:rPr>
        <w:t xml:space="preserve">clinically obese given her height and weight and poor adherence to medical treatment. </w:t>
      </w:r>
      <w:r w:rsidR="004A3CA9">
        <w:rPr>
          <w:rFonts w:ascii="Times New Roman" w:hAnsi="Times New Roman" w:cs="Times New Roman"/>
          <w:sz w:val="24"/>
          <w:szCs w:val="24"/>
        </w:rPr>
        <w:t xml:space="preserve">According to </w:t>
      </w:r>
      <w:proofErr w:type="spellStart"/>
      <w:r w:rsidR="004A3CA9">
        <w:rPr>
          <w:rFonts w:ascii="Times New Roman" w:hAnsi="Times New Roman" w:cs="Times New Roman"/>
          <w:sz w:val="24"/>
          <w:szCs w:val="24"/>
        </w:rPr>
        <w:t>Batrakoulis</w:t>
      </w:r>
      <w:proofErr w:type="spellEnd"/>
      <w:r w:rsidR="004A3CA9">
        <w:rPr>
          <w:rFonts w:ascii="Times New Roman" w:hAnsi="Times New Roman" w:cs="Times New Roman"/>
          <w:sz w:val="24"/>
          <w:szCs w:val="24"/>
        </w:rPr>
        <w:t xml:space="preserve"> and </w:t>
      </w:r>
      <w:proofErr w:type="spellStart"/>
      <w:r w:rsidR="004A3CA9">
        <w:rPr>
          <w:rFonts w:ascii="Times New Roman" w:hAnsi="Times New Roman" w:cs="Times New Roman"/>
          <w:sz w:val="24"/>
          <w:szCs w:val="24"/>
        </w:rPr>
        <w:t>Fatouros</w:t>
      </w:r>
      <w:proofErr w:type="spellEnd"/>
      <w:r w:rsidR="004A3CA9">
        <w:rPr>
          <w:rFonts w:ascii="Times New Roman" w:hAnsi="Times New Roman" w:cs="Times New Roman"/>
          <w:sz w:val="24"/>
          <w:szCs w:val="24"/>
        </w:rPr>
        <w:t xml:space="preserve"> (2022), inactivity</w:t>
      </w:r>
      <w:r w:rsidR="003C5B3E">
        <w:rPr>
          <w:rFonts w:ascii="Times New Roman" w:hAnsi="Times New Roman" w:cs="Times New Roman"/>
          <w:sz w:val="24"/>
          <w:szCs w:val="24"/>
        </w:rPr>
        <w:t xml:space="preserve"> (reflected by her desire to stay in bed all day)</w:t>
      </w:r>
      <w:r w:rsidR="004A3CA9">
        <w:rPr>
          <w:rFonts w:ascii="Times New Roman" w:hAnsi="Times New Roman" w:cs="Times New Roman"/>
          <w:sz w:val="24"/>
          <w:szCs w:val="24"/>
        </w:rPr>
        <w:t xml:space="preserve"> </w:t>
      </w:r>
      <w:r w:rsidR="003C5B3E">
        <w:rPr>
          <w:rFonts w:ascii="Times New Roman" w:hAnsi="Times New Roman" w:cs="Times New Roman"/>
          <w:sz w:val="24"/>
          <w:szCs w:val="24"/>
        </w:rPr>
        <w:t>is</w:t>
      </w:r>
      <w:r w:rsidR="004A3CA9">
        <w:rPr>
          <w:rFonts w:ascii="Times New Roman" w:hAnsi="Times New Roman" w:cs="Times New Roman"/>
          <w:sz w:val="24"/>
          <w:szCs w:val="24"/>
        </w:rPr>
        <w:t xml:space="preserve"> correlated with depression and obesity. Thus, the patient’s obesity is related to both her inactivity </w:t>
      </w:r>
      <w:r w:rsidR="004A3CA9">
        <w:rPr>
          <w:rFonts w:ascii="Times New Roman" w:hAnsi="Times New Roman" w:cs="Times New Roman"/>
          <w:sz w:val="24"/>
          <w:szCs w:val="24"/>
        </w:rPr>
        <w:lastRenderedPageBreak/>
        <w:t>and her clear depression. Additionally, obes</w:t>
      </w:r>
      <w:r w:rsidR="00E2733F">
        <w:rPr>
          <w:rFonts w:ascii="Times New Roman" w:hAnsi="Times New Roman" w:cs="Times New Roman"/>
          <w:sz w:val="24"/>
          <w:szCs w:val="24"/>
        </w:rPr>
        <w:t>ity</w:t>
      </w:r>
      <w:r w:rsidR="004A3CA9">
        <w:rPr>
          <w:rFonts w:ascii="Times New Roman" w:hAnsi="Times New Roman" w:cs="Times New Roman"/>
          <w:sz w:val="24"/>
          <w:szCs w:val="24"/>
        </w:rPr>
        <w:t xml:space="preserve"> </w:t>
      </w:r>
      <w:r w:rsidR="00E2733F">
        <w:rPr>
          <w:rFonts w:ascii="Times New Roman" w:hAnsi="Times New Roman" w:cs="Times New Roman"/>
          <w:sz w:val="24"/>
          <w:szCs w:val="24"/>
        </w:rPr>
        <w:t xml:space="preserve">includes </w:t>
      </w:r>
      <w:r w:rsidR="004A3CA9">
        <w:rPr>
          <w:rFonts w:ascii="Times New Roman" w:hAnsi="Times New Roman" w:cs="Times New Roman"/>
          <w:sz w:val="24"/>
          <w:szCs w:val="24"/>
        </w:rPr>
        <w:t>limiting factors that inhibit the positive psychosocial potential wellbeing of these individuals</w:t>
      </w:r>
      <w:r w:rsidR="002D7CD7">
        <w:rPr>
          <w:rFonts w:ascii="Times New Roman" w:hAnsi="Times New Roman" w:cs="Times New Roman"/>
          <w:sz w:val="24"/>
          <w:szCs w:val="24"/>
        </w:rPr>
        <w:t xml:space="preserve"> (ibid.)</w:t>
      </w:r>
      <w:r w:rsidR="004A3CA9">
        <w:rPr>
          <w:rFonts w:ascii="Times New Roman" w:hAnsi="Times New Roman" w:cs="Times New Roman"/>
          <w:sz w:val="24"/>
          <w:szCs w:val="24"/>
        </w:rPr>
        <w:t>.</w:t>
      </w:r>
      <w:r w:rsidR="003C5B3E">
        <w:rPr>
          <w:rFonts w:ascii="Times New Roman" w:hAnsi="Times New Roman" w:cs="Times New Roman"/>
          <w:sz w:val="24"/>
          <w:szCs w:val="24"/>
        </w:rPr>
        <w:t xml:space="preserve"> </w:t>
      </w:r>
      <w:r w:rsidR="00E2733F">
        <w:rPr>
          <w:rFonts w:ascii="Times New Roman" w:hAnsi="Times New Roman" w:cs="Times New Roman"/>
          <w:sz w:val="24"/>
          <w:szCs w:val="24"/>
        </w:rPr>
        <w:t>Thus, the</w:t>
      </w:r>
      <w:r w:rsidR="003C5B3E">
        <w:rPr>
          <w:rFonts w:ascii="Times New Roman" w:hAnsi="Times New Roman" w:cs="Times New Roman"/>
          <w:sz w:val="24"/>
          <w:szCs w:val="24"/>
        </w:rPr>
        <w:t xml:space="preserve"> patient’s obesity may be </w:t>
      </w:r>
      <w:r w:rsidR="000837AC">
        <w:rPr>
          <w:rFonts w:ascii="Times New Roman" w:hAnsi="Times New Roman" w:cs="Times New Roman"/>
          <w:sz w:val="24"/>
          <w:szCs w:val="24"/>
        </w:rPr>
        <w:t>related to</w:t>
      </w:r>
      <w:r w:rsidR="003C5B3E">
        <w:rPr>
          <w:rFonts w:ascii="Times New Roman" w:hAnsi="Times New Roman" w:cs="Times New Roman"/>
          <w:sz w:val="24"/>
          <w:szCs w:val="24"/>
        </w:rPr>
        <w:t xml:space="preserve"> their depression.</w:t>
      </w:r>
      <w:r w:rsidR="00950ED4">
        <w:rPr>
          <w:rFonts w:ascii="Times New Roman" w:hAnsi="Times New Roman" w:cs="Times New Roman"/>
          <w:sz w:val="24"/>
          <w:szCs w:val="24"/>
        </w:rPr>
        <w:t xml:space="preserve"> Supporting this finding, Ishida, et al. (2020), found that middle-aged men with a strong sense of stress and depression had a greater incidence of obesity.</w:t>
      </w:r>
      <w:r w:rsidR="00EA42C4">
        <w:rPr>
          <w:rFonts w:ascii="Times New Roman" w:hAnsi="Times New Roman" w:cs="Times New Roman"/>
          <w:sz w:val="24"/>
          <w:szCs w:val="24"/>
        </w:rPr>
        <w:t xml:space="preserve"> To combat the linkage between obesity and feelings of depression and stress, they recommend a focus on dietary education and coping skills education (ibid.). </w:t>
      </w:r>
    </w:p>
    <w:p w14:paraId="39AFCAF0" w14:textId="1773E54C" w:rsidR="00EA42C4" w:rsidRDefault="00EA42C4" w:rsidP="000E0AD1">
      <w:pPr>
        <w:spacing w:after="0" w:line="480" w:lineRule="auto"/>
        <w:rPr>
          <w:rFonts w:ascii="Times New Roman" w:hAnsi="Times New Roman" w:cs="Times New Roman"/>
          <w:sz w:val="24"/>
          <w:szCs w:val="24"/>
        </w:rPr>
      </w:pPr>
      <w:r>
        <w:rPr>
          <w:rFonts w:ascii="Times New Roman" w:hAnsi="Times New Roman" w:cs="Times New Roman"/>
          <w:sz w:val="24"/>
          <w:szCs w:val="24"/>
        </w:rPr>
        <w:tab/>
        <w:t>The patient also exhibited signs of hypertension for which she was being treated. Hypertension is comorbid with both depression and anxiety (</w:t>
      </w:r>
      <w:proofErr w:type="spellStart"/>
      <w:r>
        <w:rPr>
          <w:rFonts w:ascii="Times New Roman" w:hAnsi="Times New Roman" w:cs="Times New Roman"/>
          <w:sz w:val="24"/>
          <w:szCs w:val="24"/>
        </w:rPr>
        <w:t>Amaike</w:t>
      </w:r>
      <w:proofErr w:type="spellEnd"/>
      <w:r>
        <w:rPr>
          <w:rFonts w:ascii="Times New Roman" w:hAnsi="Times New Roman" w:cs="Times New Roman"/>
          <w:sz w:val="24"/>
          <w:szCs w:val="24"/>
        </w:rPr>
        <w:t>, et al., 2024), making it difficult to determine which condition produced the other, though they are both related.</w:t>
      </w:r>
      <w:r w:rsidR="005D3685">
        <w:rPr>
          <w:rFonts w:ascii="Times New Roman" w:hAnsi="Times New Roman" w:cs="Times New Roman"/>
          <w:sz w:val="24"/>
          <w:szCs w:val="24"/>
        </w:rPr>
        <w:t xml:space="preserve"> It is possible that the ability to manage one’s hypertension can be related to a reduction in depressive mood affects.</w:t>
      </w:r>
    </w:p>
    <w:p w14:paraId="5BCB9FD8" w14:textId="782213C5" w:rsidR="005D3685" w:rsidRDefault="005D3685" w:rsidP="000E0AD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Cultural Formulation</w:t>
      </w:r>
    </w:p>
    <w:p w14:paraId="304C3CF7" w14:textId="5B7056BD" w:rsidR="00D67BEB" w:rsidRDefault="005D3685" w:rsidP="000E0AD1">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006D58CA">
        <w:rPr>
          <w:rFonts w:ascii="Times New Roman" w:hAnsi="Times New Roman" w:cs="Times New Roman"/>
          <w:sz w:val="24"/>
          <w:szCs w:val="24"/>
        </w:rPr>
        <w:t>Though</w:t>
      </w:r>
      <w:r>
        <w:rPr>
          <w:rFonts w:ascii="Times New Roman" w:hAnsi="Times New Roman" w:cs="Times New Roman"/>
          <w:sz w:val="24"/>
          <w:szCs w:val="24"/>
        </w:rPr>
        <w:t xml:space="preserve"> the patient experience</w:t>
      </w:r>
      <w:r w:rsidR="006D58CA">
        <w:rPr>
          <w:rFonts w:ascii="Times New Roman" w:hAnsi="Times New Roman" w:cs="Times New Roman"/>
          <w:sz w:val="24"/>
          <w:szCs w:val="24"/>
        </w:rPr>
        <w:t>s</w:t>
      </w:r>
      <w:r>
        <w:rPr>
          <w:rFonts w:ascii="Times New Roman" w:hAnsi="Times New Roman" w:cs="Times New Roman"/>
          <w:sz w:val="24"/>
          <w:szCs w:val="24"/>
        </w:rPr>
        <w:t xml:space="preserve"> periodic hypomanic</w:t>
      </w:r>
      <w:r w:rsidR="006D58CA">
        <w:rPr>
          <w:rFonts w:ascii="Times New Roman" w:hAnsi="Times New Roman" w:cs="Times New Roman"/>
          <w:sz w:val="24"/>
          <w:szCs w:val="24"/>
        </w:rPr>
        <w:t>-like</w:t>
      </w:r>
      <w:r>
        <w:rPr>
          <w:rFonts w:ascii="Times New Roman" w:hAnsi="Times New Roman" w:cs="Times New Roman"/>
          <w:sz w:val="24"/>
          <w:szCs w:val="24"/>
        </w:rPr>
        <w:t xml:space="preserve"> episodes</w:t>
      </w:r>
      <w:r w:rsidR="006D58CA">
        <w:rPr>
          <w:rFonts w:ascii="Times New Roman" w:hAnsi="Times New Roman" w:cs="Times New Roman"/>
          <w:sz w:val="24"/>
          <w:szCs w:val="24"/>
        </w:rPr>
        <w:t xml:space="preserve"> </w:t>
      </w:r>
      <w:r>
        <w:rPr>
          <w:rFonts w:ascii="Times New Roman" w:hAnsi="Times New Roman" w:cs="Times New Roman"/>
          <w:sz w:val="24"/>
          <w:szCs w:val="24"/>
        </w:rPr>
        <w:t xml:space="preserve">for as long as the patient can remember, the longevity of the major depressive symptoms </w:t>
      </w:r>
      <w:r w:rsidR="00EB6DF9">
        <w:rPr>
          <w:rFonts w:ascii="Times New Roman" w:hAnsi="Times New Roman" w:cs="Times New Roman"/>
          <w:sz w:val="24"/>
          <w:szCs w:val="24"/>
        </w:rPr>
        <w:t>is</w:t>
      </w:r>
      <w:r>
        <w:rPr>
          <w:rFonts w:ascii="Times New Roman" w:hAnsi="Times New Roman" w:cs="Times New Roman"/>
          <w:sz w:val="24"/>
          <w:szCs w:val="24"/>
        </w:rPr>
        <w:t xml:space="preserve"> </w:t>
      </w:r>
      <w:r w:rsidR="00D37846">
        <w:rPr>
          <w:rFonts w:ascii="Times New Roman" w:hAnsi="Times New Roman" w:cs="Times New Roman"/>
          <w:sz w:val="24"/>
          <w:szCs w:val="24"/>
        </w:rPr>
        <w:t xml:space="preserve">not clearly defined in the narrative. </w:t>
      </w:r>
      <w:r w:rsidR="00EB6DF9">
        <w:rPr>
          <w:rFonts w:ascii="Times New Roman" w:hAnsi="Times New Roman" w:cs="Times New Roman"/>
          <w:sz w:val="24"/>
          <w:szCs w:val="24"/>
        </w:rPr>
        <w:t xml:space="preserve">The patient indicated </w:t>
      </w:r>
      <w:proofErr w:type="gramStart"/>
      <w:r w:rsidR="00EB6DF9">
        <w:rPr>
          <w:rFonts w:ascii="Times New Roman" w:hAnsi="Times New Roman" w:cs="Times New Roman"/>
          <w:sz w:val="24"/>
          <w:szCs w:val="24"/>
        </w:rPr>
        <w:t>a number of</w:t>
      </w:r>
      <w:proofErr w:type="gramEnd"/>
      <w:r w:rsidR="00EB6DF9">
        <w:rPr>
          <w:rFonts w:ascii="Times New Roman" w:hAnsi="Times New Roman" w:cs="Times New Roman"/>
          <w:sz w:val="24"/>
          <w:szCs w:val="24"/>
        </w:rPr>
        <w:t xml:space="preserve"> stressors within the context of their environment that could have precipitated these experiences. To begin with, the patient appears to have divorced her husband within the last few years, a decision not supported by her church</w:t>
      </w:r>
      <w:r w:rsidR="006854EF">
        <w:rPr>
          <w:rFonts w:ascii="Times New Roman" w:hAnsi="Times New Roman" w:cs="Times New Roman"/>
          <w:sz w:val="24"/>
          <w:szCs w:val="24"/>
        </w:rPr>
        <w:t xml:space="preserve"> community</w:t>
      </w:r>
      <w:r w:rsidR="00EB6DF9">
        <w:rPr>
          <w:rFonts w:ascii="Times New Roman" w:hAnsi="Times New Roman" w:cs="Times New Roman"/>
          <w:sz w:val="24"/>
          <w:szCs w:val="24"/>
        </w:rPr>
        <w:t>.</w:t>
      </w:r>
      <w:r w:rsidR="006854EF">
        <w:rPr>
          <w:rFonts w:ascii="Times New Roman" w:hAnsi="Times New Roman" w:cs="Times New Roman"/>
          <w:sz w:val="24"/>
          <w:szCs w:val="24"/>
        </w:rPr>
        <w:t xml:space="preserve"> Then, either following or in tandem with the divorce the patient began a relationship with “Marie”, </w:t>
      </w:r>
      <w:r w:rsidR="006D58CA">
        <w:rPr>
          <w:rFonts w:ascii="Times New Roman" w:hAnsi="Times New Roman" w:cs="Times New Roman"/>
          <w:sz w:val="24"/>
          <w:szCs w:val="24"/>
        </w:rPr>
        <w:t xml:space="preserve">signifying </w:t>
      </w:r>
      <w:r w:rsidR="006854EF">
        <w:rPr>
          <w:rFonts w:ascii="Times New Roman" w:hAnsi="Times New Roman" w:cs="Times New Roman"/>
          <w:sz w:val="24"/>
          <w:szCs w:val="24"/>
        </w:rPr>
        <w:t xml:space="preserve">a lesbian relationship. This relationship </w:t>
      </w:r>
      <w:r w:rsidR="00EF4141">
        <w:rPr>
          <w:rFonts w:ascii="Times New Roman" w:hAnsi="Times New Roman" w:cs="Times New Roman"/>
          <w:sz w:val="24"/>
          <w:szCs w:val="24"/>
        </w:rPr>
        <w:t xml:space="preserve">was met with </w:t>
      </w:r>
      <w:r w:rsidR="00EC2DB5">
        <w:rPr>
          <w:rFonts w:ascii="Times New Roman" w:hAnsi="Times New Roman" w:cs="Times New Roman"/>
          <w:sz w:val="24"/>
          <w:szCs w:val="24"/>
        </w:rPr>
        <w:t>dislike by her 3 children.</w:t>
      </w:r>
      <w:r w:rsidR="006854EF">
        <w:rPr>
          <w:rFonts w:ascii="Times New Roman" w:hAnsi="Times New Roman" w:cs="Times New Roman"/>
          <w:sz w:val="24"/>
          <w:szCs w:val="24"/>
        </w:rPr>
        <w:t xml:space="preserve"> The lack of social support seems to have caused her to question her decision and feel that she is unloved by everyone.</w:t>
      </w:r>
      <w:r w:rsidR="00EB6DF9">
        <w:rPr>
          <w:rFonts w:ascii="Times New Roman" w:hAnsi="Times New Roman" w:cs="Times New Roman"/>
          <w:sz w:val="24"/>
          <w:szCs w:val="24"/>
        </w:rPr>
        <w:t xml:space="preserve"> </w:t>
      </w:r>
    </w:p>
    <w:p w14:paraId="6E795209" w14:textId="399AD543" w:rsidR="005D3685" w:rsidRDefault="006854EF" w:rsidP="00D67B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the level of stress potential that each of these experiences </w:t>
      </w:r>
      <w:proofErr w:type="gramStart"/>
      <w:r>
        <w:rPr>
          <w:rFonts w:ascii="Times New Roman" w:hAnsi="Times New Roman" w:cs="Times New Roman"/>
          <w:sz w:val="24"/>
          <w:szCs w:val="24"/>
        </w:rPr>
        <w:t>represent</w:t>
      </w:r>
      <w:proofErr w:type="gramEnd"/>
      <w:r>
        <w:rPr>
          <w:rFonts w:ascii="Times New Roman" w:hAnsi="Times New Roman" w:cs="Times New Roman"/>
          <w:sz w:val="24"/>
          <w:szCs w:val="24"/>
        </w:rPr>
        <w:t>, it is possible that the source of the depressive symptoms</w:t>
      </w:r>
      <w:r w:rsidR="00DA7CF2">
        <w:rPr>
          <w:rFonts w:ascii="Times New Roman" w:hAnsi="Times New Roman" w:cs="Times New Roman"/>
          <w:sz w:val="24"/>
          <w:szCs w:val="24"/>
        </w:rPr>
        <w:t xml:space="preserve"> is the change in social dynamics that the patient has </w:t>
      </w:r>
      <w:r w:rsidR="00DA7CF2">
        <w:rPr>
          <w:rFonts w:ascii="Times New Roman" w:hAnsi="Times New Roman" w:cs="Times New Roman"/>
          <w:sz w:val="24"/>
          <w:szCs w:val="24"/>
        </w:rPr>
        <w:lastRenderedPageBreak/>
        <w:t xml:space="preserve">recently experienced </w:t>
      </w:r>
      <w:proofErr w:type="gramStart"/>
      <w:r w:rsidR="00DA7CF2">
        <w:rPr>
          <w:rFonts w:ascii="Times New Roman" w:hAnsi="Times New Roman" w:cs="Times New Roman"/>
          <w:sz w:val="24"/>
          <w:szCs w:val="24"/>
        </w:rPr>
        <w:t>as a result of</w:t>
      </w:r>
      <w:proofErr w:type="gramEnd"/>
      <w:r w:rsidR="00DA7CF2">
        <w:rPr>
          <w:rFonts w:ascii="Times New Roman" w:hAnsi="Times New Roman" w:cs="Times New Roman"/>
          <w:sz w:val="24"/>
          <w:szCs w:val="24"/>
        </w:rPr>
        <w:t xml:space="preserve"> the divorce. In fact, emotional divorces have the most significant impact on depressive symptoms exhibited by divorcees (</w:t>
      </w:r>
      <w:proofErr w:type="spellStart"/>
      <w:r w:rsidR="00DA7CF2">
        <w:rPr>
          <w:rFonts w:ascii="Times New Roman" w:hAnsi="Times New Roman" w:cs="Times New Roman"/>
          <w:sz w:val="24"/>
          <w:szCs w:val="24"/>
        </w:rPr>
        <w:t>Zakizadeh</w:t>
      </w:r>
      <w:proofErr w:type="spellEnd"/>
      <w:r w:rsidR="00DA7CF2">
        <w:rPr>
          <w:rFonts w:ascii="Times New Roman" w:hAnsi="Times New Roman" w:cs="Times New Roman"/>
          <w:sz w:val="24"/>
          <w:szCs w:val="24"/>
        </w:rPr>
        <w:t>, 2023)</w:t>
      </w:r>
      <w:r w:rsidR="00EA77DA">
        <w:rPr>
          <w:rFonts w:ascii="Times New Roman" w:hAnsi="Times New Roman" w:cs="Times New Roman"/>
          <w:sz w:val="24"/>
          <w:szCs w:val="24"/>
        </w:rPr>
        <w:t>. A protective feature in coping with stress and depression is often encapsulated in one’s faith. In fact, trusting God and offering prayers is directly correlated with a more hopeful outlook on life and the alleviation of anxiety and stress (ibid.). With the patient’s disconnection from their faith community</w:t>
      </w:r>
      <w:r w:rsidR="0020478B">
        <w:rPr>
          <w:rFonts w:ascii="Times New Roman" w:hAnsi="Times New Roman" w:cs="Times New Roman"/>
          <w:sz w:val="24"/>
          <w:szCs w:val="24"/>
        </w:rPr>
        <w:t xml:space="preserve"> due to their lack of support for her divorce</w:t>
      </w:r>
      <w:r w:rsidR="00EA77DA">
        <w:rPr>
          <w:rFonts w:ascii="Times New Roman" w:hAnsi="Times New Roman" w:cs="Times New Roman"/>
          <w:sz w:val="24"/>
          <w:szCs w:val="24"/>
        </w:rPr>
        <w:t xml:space="preserve"> and perhaps </w:t>
      </w:r>
      <w:r w:rsidR="0020478B">
        <w:rPr>
          <w:rFonts w:ascii="Times New Roman" w:hAnsi="Times New Roman" w:cs="Times New Roman"/>
          <w:sz w:val="24"/>
          <w:szCs w:val="24"/>
        </w:rPr>
        <w:t>a disconnection from the patient’s</w:t>
      </w:r>
      <w:r w:rsidR="00EA77DA">
        <w:rPr>
          <w:rFonts w:ascii="Times New Roman" w:hAnsi="Times New Roman" w:cs="Times New Roman"/>
          <w:sz w:val="24"/>
          <w:szCs w:val="24"/>
        </w:rPr>
        <w:t xml:space="preserve"> personal relationship with their faith, as well, </w:t>
      </w:r>
      <w:r w:rsidR="0020478B">
        <w:rPr>
          <w:rFonts w:ascii="Times New Roman" w:hAnsi="Times New Roman" w:cs="Times New Roman"/>
          <w:sz w:val="24"/>
          <w:szCs w:val="24"/>
        </w:rPr>
        <w:t>this</w:t>
      </w:r>
      <w:r w:rsidR="00EA77DA">
        <w:rPr>
          <w:rFonts w:ascii="Times New Roman" w:hAnsi="Times New Roman" w:cs="Times New Roman"/>
          <w:sz w:val="24"/>
          <w:szCs w:val="24"/>
        </w:rPr>
        <w:t xml:space="preserve"> protective feature is absent and unable to help them cope with the challenges they face.</w:t>
      </w:r>
      <w:r w:rsidR="00741A8A">
        <w:rPr>
          <w:rFonts w:ascii="Times New Roman" w:hAnsi="Times New Roman" w:cs="Times New Roman"/>
          <w:sz w:val="24"/>
          <w:szCs w:val="24"/>
        </w:rPr>
        <w:t xml:space="preserve"> </w:t>
      </w:r>
    </w:p>
    <w:p w14:paraId="6B9FA9DC" w14:textId="5DBEE4D0" w:rsidR="00741A8A" w:rsidRDefault="00741A8A" w:rsidP="00D67B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Sexual orientation is also correlated with depression. In fact, due to social stigma sexual minorities experience increased levels of depression and suicidality (Affuso, et al., 2024). </w:t>
      </w:r>
      <w:r w:rsidR="00844B26">
        <w:rPr>
          <w:rFonts w:ascii="Times New Roman" w:hAnsi="Times New Roman" w:cs="Times New Roman"/>
          <w:sz w:val="24"/>
          <w:szCs w:val="24"/>
        </w:rPr>
        <w:t>Interestingly</w:t>
      </w:r>
      <w:r>
        <w:rPr>
          <w:rFonts w:ascii="Times New Roman" w:hAnsi="Times New Roman" w:cs="Times New Roman"/>
          <w:sz w:val="24"/>
          <w:szCs w:val="24"/>
        </w:rPr>
        <w:t xml:space="preserve">, lesbian youth </w:t>
      </w:r>
      <w:proofErr w:type="gramStart"/>
      <w:r w:rsidR="00844B26">
        <w:rPr>
          <w:rFonts w:ascii="Times New Roman" w:hAnsi="Times New Roman" w:cs="Times New Roman"/>
          <w:sz w:val="24"/>
          <w:szCs w:val="24"/>
        </w:rPr>
        <w:t xml:space="preserve">actually </w:t>
      </w:r>
      <w:r>
        <w:rPr>
          <w:rFonts w:ascii="Times New Roman" w:hAnsi="Times New Roman" w:cs="Times New Roman"/>
          <w:sz w:val="24"/>
          <w:szCs w:val="24"/>
        </w:rPr>
        <w:t>experience</w:t>
      </w:r>
      <w:proofErr w:type="gramEnd"/>
      <w:r>
        <w:rPr>
          <w:rFonts w:ascii="Times New Roman" w:hAnsi="Times New Roman" w:cs="Times New Roman"/>
          <w:sz w:val="24"/>
          <w:szCs w:val="24"/>
        </w:rPr>
        <w:t xml:space="preserve"> higher levels of depression and anxiety in coming out than do gay youth, suggesting that lesbians have increased potential for depression (ibid.)</w:t>
      </w:r>
      <w:r w:rsidR="00844B26">
        <w:rPr>
          <w:rFonts w:ascii="Times New Roman" w:hAnsi="Times New Roman" w:cs="Times New Roman"/>
          <w:sz w:val="24"/>
          <w:szCs w:val="24"/>
        </w:rPr>
        <w:t>, even within the minority orientation community</w:t>
      </w:r>
      <w:r>
        <w:rPr>
          <w:rFonts w:ascii="Times New Roman" w:hAnsi="Times New Roman" w:cs="Times New Roman"/>
          <w:sz w:val="24"/>
          <w:szCs w:val="24"/>
        </w:rPr>
        <w:t xml:space="preserve">. It can be suggested that the experience of lesbian youth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what lesbian adults would experience, thus highlighting a major form of depression in </w:t>
      </w:r>
      <w:r w:rsidR="00844B26">
        <w:rPr>
          <w:rFonts w:ascii="Times New Roman" w:hAnsi="Times New Roman" w:cs="Times New Roman"/>
          <w:sz w:val="24"/>
          <w:szCs w:val="24"/>
        </w:rPr>
        <w:t xml:space="preserve">a </w:t>
      </w:r>
      <w:r>
        <w:rPr>
          <w:rFonts w:ascii="Times New Roman" w:hAnsi="Times New Roman" w:cs="Times New Roman"/>
          <w:sz w:val="24"/>
          <w:szCs w:val="24"/>
        </w:rPr>
        <w:t>newly “outed” lesbian.</w:t>
      </w:r>
      <w:r w:rsidR="00844B26">
        <w:rPr>
          <w:rFonts w:ascii="Times New Roman" w:hAnsi="Times New Roman" w:cs="Times New Roman"/>
          <w:sz w:val="24"/>
          <w:szCs w:val="24"/>
        </w:rPr>
        <w:t xml:space="preserve"> </w:t>
      </w:r>
    </w:p>
    <w:p w14:paraId="35B5502F" w14:textId="77777777" w:rsidR="004177DD" w:rsidRDefault="00224379" w:rsidP="004177D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the patient </w:t>
      </w:r>
      <w:proofErr w:type="gramStart"/>
      <w:r>
        <w:rPr>
          <w:rFonts w:ascii="Times New Roman" w:hAnsi="Times New Roman" w:cs="Times New Roman"/>
          <w:sz w:val="24"/>
          <w:szCs w:val="24"/>
        </w:rPr>
        <w:t>presented</w:t>
      </w:r>
      <w:proofErr w:type="gramEnd"/>
      <w:r>
        <w:rPr>
          <w:rFonts w:ascii="Times New Roman" w:hAnsi="Times New Roman" w:cs="Times New Roman"/>
          <w:sz w:val="24"/>
          <w:szCs w:val="24"/>
        </w:rPr>
        <w:t xml:space="preserve"> with features of depression, anxiety, </w:t>
      </w:r>
      <w:r w:rsidR="00E2733F">
        <w:rPr>
          <w:rFonts w:ascii="Times New Roman" w:hAnsi="Times New Roman" w:cs="Times New Roman"/>
          <w:sz w:val="24"/>
          <w:szCs w:val="24"/>
        </w:rPr>
        <w:t>hy</w:t>
      </w:r>
      <w:r>
        <w:rPr>
          <w:rFonts w:ascii="Times New Roman" w:hAnsi="Times New Roman" w:cs="Times New Roman"/>
          <w:sz w:val="24"/>
          <w:szCs w:val="24"/>
        </w:rPr>
        <w:t>pomania</w:t>
      </w:r>
      <w:r w:rsidR="00E2733F">
        <w:rPr>
          <w:rFonts w:ascii="Times New Roman" w:hAnsi="Times New Roman" w:cs="Times New Roman"/>
          <w:sz w:val="24"/>
          <w:szCs w:val="24"/>
        </w:rPr>
        <w:t>, and suicide ideation</w:t>
      </w:r>
      <w:r>
        <w:rPr>
          <w:rFonts w:ascii="Times New Roman" w:hAnsi="Times New Roman" w:cs="Times New Roman"/>
          <w:sz w:val="24"/>
          <w:szCs w:val="24"/>
        </w:rPr>
        <w:t xml:space="preserve">. In determining the </w:t>
      </w:r>
      <w:proofErr w:type="gramStart"/>
      <w:r>
        <w:rPr>
          <w:rFonts w:ascii="Times New Roman" w:hAnsi="Times New Roman" w:cs="Times New Roman"/>
          <w:sz w:val="24"/>
          <w:szCs w:val="24"/>
        </w:rPr>
        <w:t>diagnosis</w:t>
      </w:r>
      <w:proofErr w:type="gramEnd"/>
      <w:r>
        <w:rPr>
          <w:rFonts w:ascii="Times New Roman" w:hAnsi="Times New Roman" w:cs="Times New Roman"/>
          <w:sz w:val="24"/>
          <w:szCs w:val="24"/>
        </w:rPr>
        <w:t xml:space="preserve"> it was important to determine the dominant presenting factor. It was determined that major depression was the predominant mood experienced by the patient with features of anxious distress. Apart from those, the patient was also experiencing intermittent episodes of hypomania. With incomplete symptoms to suggest full hypomania but with full symptoms representing major depressive disorder with anxious distress, we arrived at the above diagnosis. While other factors may be seen to have contributed toward the depression, the diagnosis remains unchallenged.</w:t>
      </w:r>
    </w:p>
    <w:p w14:paraId="5DA9FFED" w14:textId="4E733B43" w:rsidR="004A3CA9" w:rsidRDefault="004A3CA9" w:rsidP="004177DD">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25251C5E" w14:textId="77777777" w:rsidR="00C80FDC" w:rsidRDefault="00416A43" w:rsidP="00416A4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Affuso, G., Picone, N., Costa, P.A., Bacchini, D., De Angelis, G., Esposito, C., &amp; Aparicio-Garcia, M.E. (2024). Minority Stress and Mental Health in Gay and Lesbian Youth: A Comparative Study of Italy and Spain. </w:t>
      </w:r>
      <w:r w:rsidRPr="00416A43">
        <w:rPr>
          <w:rFonts w:ascii="Times New Roman" w:hAnsi="Times New Roman" w:cs="Times New Roman"/>
          <w:i/>
          <w:iCs/>
          <w:sz w:val="24"/>
          <w:szCs w:val="24"/>
        </w:rPr>
        <w:t>American Journal of Orthopsychiatry,</w:t>
      </w:r>
      <w:r>
        <w:rPr>
          <w:rFonts w:ascii="Times New Roman" w:hAnsi="Times New Roman" w:cs="Times New Roman"/>
          <w:sz w:val="24"/>
          <w:szCs w:val="24"/>
        </w:rPr>
        <w:t xml:space="preserve"> 94(2), 148-158. </w:t>
      </w:r>
    </w:p>
    <w:p w14:paraId="4EB881DD" w14:textId="40D35873" w:rsidR="00416A43" w:rsidRDefault="00C80FDC" w:rsidP="00C80FDC">
      <w:pPr>
        <w:spacing w:after="0" w:line="480" w:lineRule="auto"/>
        <w:ind w:left="720"/>
        <w:rPr>
          <w:rFonts w:ascii="Times New Roman" w:hAnsi="Times New Roman" w:cs="Times New Roman"/>
          <w:sz w:val="24"/>
          <w:szCs w:val="24"/>
        </w:rPr>
      </w:pPr>
      <w:hyperlink r:id="rId7" w:history="1">
        <w:r w:rsidRPr="00D5763B">
          <w:rPr>
            <w:rStyle w:val="Hyperlink"/>
            <w:rFonts w:ascii="Times New Roman" w:hAnsi="Times New Roman" w:cs="Times New Roman"/>
            <w:sz w:val="24"/>
            <w:szCs w:val="24"/>
          </w:rPr>
          <w:t>https://doi-org.ezproxy.southern.edu/10.1037/ort0000709</w:t>
        </w:r>
      </w:hyperlink>
    </w:p>
    <w:p w14:paraId="30EE3A56" w14:textId="77777777" w:rsidR="00C80FDC" w:rsidRDefault="00963C14" w:rsidP="00416A43">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Amaike</w:t>
      </w:r>
      <w:proofErr w:type="spellEnd"/>
      <w:r>
        <w:rPr>
          <w:rFonts w:ascii="Times New Roman" w:hAnsi="Times New Roman" w:cs="Times New Roman"/>
          <w:sz w:val="24"/>
          <w:szCs w:val="24"/>
        </w:rPr>
        <w:t xml:space="preserve">, C., Salami, O.F., Bamidele, O.T., Ojo, A.M., </w:t>
      </w:r>
      <w:proofErr w:type="spellStart"/>
      <w:r>
        <w:rPr>
          <w:rFonts w:ascii="Times New Roman" w:hAnsi="Times New Roman" w:cs="Times New Roman"/>
          <w:sz w:val="24"/>
          <w:szCs w:val="24"/>
        </w:rPr>
        <w:t>Ot</w:t>
      </w:r>
      <w:r w:rsidR="00C80FDC">
        <w:rPr>
          <w:rFonts w:ascii="Times New Roman" w:hAnsi="Times New Roman" w:cs="Times New Roman"/>
          <w:sz w:val="24"/>
          <w:szCs w:val="24"/>
        </w:rPr>
        <w:t>aigbe</w:t>
      </w:r>
      <w:proofErr w:type="spellEnd"/>
      <w:r w:rsidR="00C80FDC">
        <w:rPr>
          <w:rFonts w:ascii="Times New Roman" w:hAnsi="Times New Roman" w:cs="Times New Roman"/>
          <w:sz w:val="24"/>
          <w:szCs w:val="24"/>
        </w:rPr>
        <w:t xml:space="preserve">, I., Abiodun, O., Adesola, O., &amp; Adebiyi, A.O. (2024). Association of depression and anxiety with uncontrolled hypertension: A cross-sectional study in Southwest Nigeria. </w:t>
      </w:r>
      <w:r w:rsidR="00C80FDC" w:rsidRPr="00C80FDC">
        <w:rPr>
          <w:rFonts w:ascii="Times New Roman" w:hAnsi="Times New Roman" w:cs="Times New Roman"/>
          <w:i/>
          <w:iCs/>
          <w:sz w:val="24"/>
          <w:szCs w:val="24"/>
        </w:rPr>
        <w:t>Indian Journal of Psychiatry,</w:t>
      </w:r>
      <w:r w:rsidR="00C80FDC">
        <w:rPr>
          <w:rFonts w:ascii="Times New Roman" w:hAnsi="Times New Roman" w:cs="Times New Roman"/>
          <w:sz w:val="24"/>
          <w:szCs w:val="24"/>
        </w:rPr>
        <w:t xml:space="preserve"> 66(2), 157-164. </w:t>
      </w:r>
    </w:p>
    <w:p w14:paraId="13A5389F" w14:textId="34713721" w:rsidR="00963C14" w:rsidRDefault="00C80FDC" w:rsidP="00C80FDC">
      <w:pPr>
        <w:spacing w:after="0" w:line="480" w:lineRule="auto"/>
        <w:ind w:left="720"/>
        <w:rPr>
          <w:rFonts w:ascii="Times New Roman" w:hAnsi="Times New Roman" w:cs="Times New Roman"/>
          <w:sz w:val="24"/>
          <w:szCs w:val="24"/>
        </w:rPr>
      </w:pPr>
      <w:hyperlink r:id="rId8" w:history="1">
        <w:r w:rsidRPr="00D5763B">
          <w:rPr>
            <w:rStyle w:val="Hyperlink"/>
            <w:rFonts w:ascii="Times New Roman" w:hAnsi="Times New Roman" w:cs="Times New Roman"/>
            <w:sz w:val="24"/>
            <w:szCs w:val="24"/>
          </w:rPr>
          <w:t>https://doi-org.ezproxy.southern.edu/10.4103/indianjpsychiatry.indianjpsychiatry_751_23</w:t>
        </w:r>
      </w:hyperlink>
    </w:p>
    <w:p w14:paraId="14143AE9" w14:textId="77777777" w:rsidR="00C80FDC" w:rsidRDefault="00C80FDC" w:rsidP="00416A43">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Batrakoulis</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Fatouros</w:t>
      </w:r>
      <w:proofErr w:type="spellEnd"/>
      <w:r>
        <w:rPr>
          <w:rFonts w:ascii="Times New Roman" w:hAnsi="Times New Roman" w:cs="Times New Roman"/>
          <w:sz w:val="24"/>
          <w:szCs w:val="24"/>
        </w:rPr>
        <w:t xml:space="preserve">, I.G. (2022). Psychological Adaptations to High-Intensity Interval Training in Overweight and Obese Adults: A Topical Review. </w:t>
      </w:r>
      <w:r w:rsidRPr="00C80FDC">
        <w:rPr>
          <w:rFonts w:ascii="Times New Roman" w:hAnsi="Times New Roman" w:cs="Times New Roman"/>
          <w:i/>
          <w:iCs/>
          <w:sz w:val="24"/>
          <w:szCs w:val="24"/>
        </w:rPr>
        <w:t>Sports (2075-4663),</w:t>
      </w:r>
      <w:r>
        <w:rPr>
          <w:rFonts w:ascii="Times New Roman" w:hAnsi="Times New Roman" w:cs="Times New Roman"/>
          <w:sz w:val="24"/>
          <w:szCs w:val="24"/>
        </w:rPr>
        <w:t xml:space="preserve"> 10(5), 64. </w:t>
      </w:r>
    </w:p>
    <w:p w14:paraId="61404796" w14:textId="04705118" w:rsidR="00C80FDC" w:rsidRDefault="00C80FDC" w:rsidP="00C80FDC">
      <w:pPr>
        <w:spacing w:after="0" w:line="480" w:lineRule="auto"/>
        <w:ind w:left="720"/>
        <w:rPr>
          <w:rFonts w:ascii="Times New Roman" w:hAnsi="Times New Roman" w:cs="Times New Roman"/>
          <w:sz w:val="24"/>
          <w:szCs w:val="24"/>
        </w:rPr>
      </w:pPr>
      <w:hyperlink r:id="rId9" w:history="1">
        <w:r w:rsidRPr="00D5763B">
          <w:rPr>
            <w:rStyle w:val="Hyperlink"/>
            <w:rFonts w:ascii="Times New Roman" w:hAnsi="Times New Roman" w:cs="Times New Roman"/>
            <w:sz w:val="24"/>
            <w:szCs w:val="24"/>
          </w:rPr>
          <w:t>https://doi-org.ezproxy.southern.edu/10.3390/sports10050064</w:t>
        </w:r>
      </w:hyperlink>
    </w:p>
    <w:p w14:paraId="71082D41" w14:textId="194A9656" w:rsidR="004177DD" w:rsidRDefault="00416A43" w:rsidP="00C80FD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Ishida A., Li, Y., Matsuda, O., &amp; Ishida, E. (2020). Factors Affecting Adult Overweight and Obesity in Urban China. </w:t>
      </w:r>
      <w:proofErr w:type="spellStart"/>
      <w:r w:rsidRPr="00416A43">
        <w:rPr>
          <w:rFonts w:ascii="Times New Roman" w:hAnsi="Times New Roman" w:cs="Times New Roman"/>
          <w:i/>
          <w:iCs/>
          <w:sz w:val="24"/>
          <w:szCs w:val="24"/>
        </w:rPr>
        <w:t>Pertanika</w:t>
      </w:r>
      <w:proofErr w:type="spellEnd"/>
      <w:r w:rsidRPr="00416A43">
        <w:rPr>
          <w:rFonts w:ascii="Times New Roman" w:hAnsi="Times New Roman" w:cs="Times New Roman"/>
          <w:i/>
          <w:iCs/>
          <w:sz w:val="24"/>
          <w:szCs w:val="24"/>
        </w:rPr>
        <w:t xml:space="preserve"> Journal of Social Sciences &amp; Humanities,</w:t>
      </w:r>
      <w:r>
        <w:rPr>
          <w:rFonts w:ascii="Times New Roman" w:hAnsi="Times New Roman" w:cs="Times New Roman"/>
          <w:sz w:val="24"/>
          <w:szCs w:val="24"/>
        </w:rPr>
        <w:t xml:space="preserve"> 28(1), 503-513.</w:t>
      </w:r>
    </w:p>
    <w:p w14:paraId="6022003A" w14:textId="6C40C700" w:rsidR="00C80FDC" w:rsidRDefault="00C80FDC" w:rsidP="00C80FDC">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Zakizadeh</w:t>
      </w:r>
      <w:proofErr w:type="spellEnd"/>
      <w:r>
        <w:rPr>
          <w:rFonts w:ascii="Times New Roman" w:hAnsi="Times New Roman" w:cs="Times New Roman"/>
          <w:sz w:val="24"/>
          <w:szCs w:val="24"/>
        </w:rPr>
        <w:t xml:space="preserve">, S., Heidari, A., </w:t>
      </w:r>
      <w:proofErr w:type="spellStart"/>
      <w:r>
        <w:rPr>
          <w:rFonts w:ascii="Times New Roman" w:hAnsi="Times New Roman" w:cs="Times New Roman"/>
          <w:sz w:val="24"/>
          <w:szCs w:val="24"/>
        </w:rPr>
        <w:t>Makyandi</w:t>
      </w:r>
      <w:proofErr w:type="spellEnd"/>
      <w:r>
        <w:rPr>
          <w:rFonts w:ascii="Times New Roman" w:hAnsi="Times New Roman" w:cs="Times New Roman"/>
          <w:sz w:val="24"/>
          <w:szCs w:val="24"/>
        </w:rPr>
        <w:t xml:space="preserve">, B., &amp; Asgari, P. (2023). An Artificial Neural Network to Predict Depression Symptoms Through Emotional Divorce and Spiritual Beliefs in Married University Students. Health, Spirituality &amp; Medical Ethics Journal, 10(1), 19-26. </w:t>
      </w:r>
      <w:hyperlink r:id="rId10" w:history="1">
        <w:r w:rsidRPr="00D5763B">
          <w:rPr>
            <w:rStyle w:val="Hyperlink"/>
            <w:rFonts w:ascii="Times New Roman" w:hAnsi="Times New Roman" w:cs="Times New Roman"/>
            <w:sz w:val="24"/>
            <w:szCs w:val="24"/>
          </w:rPr>
          <w:t>https://doi-org.ezproxy.southern.edu/10.32598/hsmej.10.1.318.2</w:t>
        </w:r>
      </w:hyperlink>
    </w:p>
    <w:p w14:paraId="078593EA" w14:textId="77777777" w:rsidR="00C80FDC" w:rsidRPr="00C80FDC" w:rsidRDefault="00C80FDC" w:rsidP="00C80FDC">
      <w:pPr>
        <w:spacing w:after="0" w:line="480" w:lineRule="auto"/>
        <w:ind w:left="720" w:hanging="720"/>
        <w:rPr>
          <w:rFonts w:ascii="Times New Roman" w:hAnsi="Times New Roman" w:cs="Times New Roman"/>
          <w:sz w:val="24"/>
          <w:szCs w:val="24"/>
        </w:rPr>
      </w:pPr>
    </w:p>
    <w:p w14:paraId="3173127E" w14:textId="7DCE8650" w:rsidR="004177DD" w:rsidRDefault="004177DD" w:rsidP="00741A8A">
      <w:pPr>
        <w:spacing w:after="0" w:line="480" w:lineRule="auto"/>
        <w:rPr>
          <w:rFonts w:ascii="Helvetica" w:hAnsi="Helvetica"/>
          <w:color w:val="333333"/>
          <w:sz w:val="20"/>
          <w:szCs w:val="20"/>
          <w:shd w:val="clear" w:color="auto" w:fill="F5F5F5"/>
        </w:rPr>
      </w:pPr>
    </w:p>
    <w:sectPr w:rsidR="004177D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84898" w14:textId="77777777" w:rsidR="00621F07" w:rsidRDefault="00621F07" w:rsidP="006703E1">
      <w:pPr>
        <w:spacing w:after="0" w:line="240" w:lineRule="auto"/>
      </w:pPr>
      <w:r>
        <w:separator/>
      </w:r>
    </w:p>
  </w:endnote>
  <w:endnote w:type="continuationSeparator" w:id="0">
    <w:p w14:paraId="0EF88923" w14:textId="77777777" w:rsidR="00621F07" w:rsidRDefault="00621F07" w:rsidP="0067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688DC" w14:textId="77777777" w:rsidR="00621F07" w:rsidRDefault="00621F07" w:rsidP="006703E1">
      <w:pPr>
        <w:spacing w:after="0" w:line="240" w:lineRule="auto"/>
      </w:pPr>
      <w:r>
        <w:separator/>
      </w:r>
    </w:p>
  </w:footnote>
  <w:footnote w:type="continuationSeparator" w:id="0">
    <w:p w14:paraId="465DC5AA" w14:textId="77777777" w:rsidR="00621F07" w:rsidRDefault="00621F07" w:rsidP="0067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54418"/>
      <w:docPartObj>
        <w:docPartGallery w:val="Page Numbers (Top of Page)"/>
        <w:docPartUnique/>
      </w:docPartObj>
    </w:sdtPr>
    <w:sdtEndPr>
      <w:rPr>
        <w:noProof/>
      </w:rPr>
    </w:sdtEndPr>
    <w:sdtContent>
      <w:p w14:paraId="19DE1C7F" w14:textId="35EB98F7" w:rsidR="006703E1" w:rsidRDefault="006703E1">
        <w:pPr>
          <w:pStyle w:val="Header"/>
          <w:jc w:val="right"/>
        </w:pPr>
        <w:r>
          <w:t xml:space="preserve">Final Case Study, SOCW 632, Annette Metz                                                                                                                   </w:t>
        </w:r>
        <w:r>
          <w:fldChar w:fldCharType="begin"/>
        </w:r>
        <w:r>
          <w:instrText xml:space="preserve"> PAGE   \* MERGEFORMAT </w:instrText>
        </w:r>
        <w:r>
          <w:fldChar w:fldCharType="separate"/>
        </w:r>
        <w:r>
          <w:rPr>
            <w:noProof/>
          </w:rPr>
          <w:t>2</w:t>
        </w:r>
        <w:r>
          <w:rPr>
            <w:noProof/>
          </w:rPr>
          <w:fldChar w:fldCharType="end"/>
        </w:r>
      </w:p>
    </w:sdtContent>
  </w:sdt>
  <w:p w14:paraId="12312690" w14:textId="77777777" w:rsidR="006703E1" w:rsidRDefault="00670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A7"/>
    <w:rsid w:val="000358C9"/>
    <w:rsid w:val="000837AC"/>
    <w:rsid w:val="000E0AD1"/>
    <w:rsid w:val="001634A7"/>
    <w:rsid w:val="001E26AA"/>
    <w:rsid w:val="001F32E0"/>
    <w:rsid w:val="0020478B"/>
    <w:rsid w:val="00224379"/>
    <w:rsid w:val="00233D65"/>
    <w:rsid w:val="002D7CD7"/>
    <w:rsid w:val="003C5B3E"/>
    <w:rsid w:val="00416A43"/>
    <w:rsid w:val="004177DD"/>
    <w:rsid w:val="004A3CA9"/>
    <w:rsid w:val="0051212D"/>
    <w:rsid w:val="005D3685"/>
    <w:rsid w:val="00621F07"/>
    <w:rsid w:val="006416C4"/>
    <w:rsid w:val="0065014A"/>
    <w:rsid w:val="006703E1"/>
    <w:rsid w:val="006854EF"/>
    <w:rsid w:val="006D58CA"/>
    <w:rsid w:val="00741A8A"/>
    <w:rsid w:val="007E34BB"/>
    <w:rsid w:val="00844B26"/>
    <w:rsid w:val="00944203"/>
    <w:rsid w:val="00950ED4"/>
    <w:rsid w:val="00963C14"/>
    <w:rsid w:val="00AD5776"/>
    <w:rsid w:val="00AE5464"/>
    <w:rsid w:val="00B23CB6"/>
    <w:rsid w:val="00B90280"/>
    <w:rsid w:val="00C03ACB"/>
    <w:rsid w:val="00C34E3B"/>
    <w:rsid w:val="00C80FDC"/>
    <w:rsid w:val="00CC1DCE"/>
    <w:rsid w:val="00CE4611"/>
    <w:rsid w:val="00D37846"/>
    <w:rsid w:val="00D67BEB"/>
    <w:rsid w:val="00D716C5"/>
    <w:rsid w:val="00D745FA"/>
    <w:rsid w:val="00DA7CF2"/>
    <w:rsid w:val="00DC3551"/>
    <w:rsid w:val="00E2733F"/>
    <w:rsid w:val="00EA42C4"/>
    <w:rsid w:val="00EA77DA"/>
    <w:rsid w:val="00EB6DF9"/>
    <w:rsid w:val="00EC2DB5"/>
    <w:rsid w:val="00EF4141"/>
    <w:rsid w:val="00F7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0202"/>
  <w15:chartTrackingRefBased/>
  <w15:docId w15:val="{62699555-893A-4CBF-9312-FF8F1BFC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4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4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4A7"/>
    <w:rPr>
      <w:rFonts w:eastAsiaTheme="majorEastAsia" w:cstheme="majorBidi"/>
      <w:color w:val="272727" w:themeColor="text1" w:themeTint="D8"/>
    </w:rPr>
  </w:style>
  <w:style w:type="paragraph" w:styleId="Title">
    <w:name w:val="Title"/>
    <w:basedOn w:val="Normal"/>
    <w:next w:val="Normal"/>
    <w:link w:val="TitleChar"/>
    <w:uiPriority w:val="10"/>
    <w:qFormat/>
    <w:rsid w:val="00163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4A7"/>
    <w:pPr>
      <w:spacing w:before="160"/>
      <w:jc w:val="center"/>
    </w:pPr>
    <w:rPr>
      <w:i/>
      <w:iCs/>
      <w:color w:val="404040" w:themeColor="text1" w:themeTint="BF"/>
    </w:rPr>
  </w:style>
  <w:style w:type="character" w:customStyle="1" w:styleId="QuoteChar">
    <w:name w:val="Quote Char"/>
    <w:basedOn w:val="DefaultParagraphFont"/>
    <w:link w:val="Quote"/>
    <w:uiPriority w:val="29"/>
    <w:rsid w:val="001634A7"/>
    <w:rPr>
      <w:i/>
      <w:iCs/>
      <w:color w:val="404040" w:themeColor="text1" w:themeTint="BF"/>
    </w:rPr>
  </w:style>
  <w:style w:type="paragraph" w:styleId="ListParagraph">
    <w:name w:val="List Paragraph"/>
    <w:basedOn w:val="Normal"/>
    <w:uiPriority w:val="34"/>
    <w:qFormat/>
    <w:rsid w:val="001634A7"/>
    <w:pPr>
      <w:ind w:left="720"/>
      <w:contextualSpacing/>
    </w:pPr>
  </w:style>
  <w:style w:type="character" w:styleId="IntenseEmphasis">
    <w:name w:val="Intense Emphasis"/>
    <w:basedOn w:val="DefaultParagraphFont"/>
    <w:uiPriority w:val="21"/>
    <w:qFormat/>
    <w:rsid w:val="001634A7"/>
    <w:rPr>
      <w:i/>
      <w:iCs/>
      <w:color w:val="0F4761" w:themeColor="accent1" w:themeShade="BF"/>
    </w:rPr>
  </w:style>
  <w:style w:type="paragraph" w:styleId="IntenseQuote">
    <w:name w:val="Intense Quote"/>
    <w:basedOn w:val="Normal"/>
    <w:next w:val="Normal"/>
    <w:link w:val="IntenseQuoteChar"/>
    <w:uiPriority w:val="30"/>
    <w:qFormat/>
    <w:rsid w:val="00163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4A7"/>
    <w:rPr>
      <w:i/>
      <w:iCs/>
      <w:color w:val="0F4761" w:themeColor="accent1" w:themeShade="BF"/>
    </w:rPr>
  </w:style>
  <w:style w:type="character" w:styleId="IntenseReference">
    <w:name w:val="Intense Reference"/>
    <w:basedOn w:val="DefaultParagraphFont"/>
    <w:uiPriority w:val="32"/>
    <w:qFormat/>
    <w:rsid w:val="001634A7"/>
    <w:rPr>
      <w:b/>
      <w:bCs/>
      <w:smallCaps/>
      <w:color w:val="0F4761" w:themeColor="accent1" w:themeShade="BF"/>
      <w:spacing w:val="5"/>
    </w:rPr>
  </w:style>
  <w:style w:type="paragraph" w:styleId="Header">
    <w:name w:val="header"/>
    <w:basedOn w:val="Normal"/>
    <w:link w:val="HeaderChar"/>
    <w:uiPriority w:val="99"/>
    <w:unhideWhenUsed/>
    <w:rsid w:val="00670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3E1"/>
  </w:style>
  <w:style w:type="paragraph" w:styleId="Footer">
    <w:name w:val="footer"/>
    <w:basedOn w:val="Normal"/>
    <w:link w:val="FooterChar"/>
    <w:uiPriority w:val="99"/>
    <w:unhideWhenUsed/>
    <w:rsid w:val="0067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3E1"/>
  </w:style>
  <w:style w:type="character" w:styleId="Hyperlink">
    <w:name w:val="Hyperlink"/>
    <w:basedOn w:val="DefaultParagraphFont"/>
    <w:uiPriority w:val="99"/>
    <w:unhideWhenUsed/>
    <w:rsid w:val="00950ED4"/>
    <w:rPr>
      <w:color w:val="467886" w:themeColor="hyperlink"/>
      <w:u w:val="single"/>
    </w:rPr>
  </w:style>
  <w:style w:type="character" w:styleId="UnresolvedMention">
    <w:name w:val="Unresolved Mention"/>
    <w:basedOn w:val="DefaultParagraphFont"/>
    <w:uiPriority w:val="99"/>
    <w:semiHidden/>
    <w:unhideWhenUsed/>
    <w:rsid w:val="00950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southern.edu/10.4103/indianjpsychiatry.indianjpsychiatry_751_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ezproxy.southern.edu/10.1037/ort00007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ezproxy.southern.edu/10.32598/hsmej.10.1.318.2" TargetMode="External"/><Relationship Id="rId4" Type="http://schemas.openxmlformats.org/officeDocument/2006/relationships/webSettings" Target="webSettings.xml"/><Relationship Id="rId9" Type="http://schemas.openxmlformats.org/officeDocument/2006/relationships/hyperlink" Target="https://doi-org.ezproxy.southern.edu/10.3390/sports10050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A134D-3B17-4B33-B682-8FBABA5F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Metz</dc:creator>
  <cp:keywords/>
  <dc:description/>
  <cp:lastModifiedBy>Annette Metz</cp:lastModifiedBy>
  <cp:revision>46</cp:revision>
  <dcterms:created xsi:type="dcterms:W3CDTF">2024-04-25T15:52:00Z</dcterms:created>
  <dcterms:modified xsi:type="dcterms:W3CDTF">2024-04-25T23:34:00Z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188ad8-4875-42e6-925c-bd11f6824504_Enabled">
    <vt:lpwstr>true</vt:lpwstr>
  </property>
  <property fmtid="{D5CDD505-2E9C-101B-9397-08002B2CF9AE}" pid="3" name="MSIP_Label_33188ad8-4875-42e6-925c-bd11f6824504_SetDate">
    <vt:lpwstr>2024-04-25T15:53:39Z</vt:lpwstr>
  </property>
  <property fmtid="{D5CDD505-2E9C-101B-9397-08002B2CF9AE}" pid="4" name="MSIP_Label_33188ad8-4875-42e6-925c-bd11f6824504_Method">
    <vt:lpwstr>Standard</vt:lpwstr>
  </property>
  <property fmtid="{D5CDD505-2E9C-101B-9397-08002B2CF9AE}" pid="5" name="MSIP_Label_33188ad8-4875-42e6-925c-bd11f6824504_Name">
    <vt:lpwstr>defa4170-0d19-0005-0004-bc88714345d2</vt:lpwstr>
  </property>
  <property fmtid="{D5CDD505-2E9C-101B-9397-08002B2CF9AE}" pid="6" name="MSIP_Label_33188ad8-4875-42e6-925c-bd11f6824504_SiteId">
    <vt:lpwstr>8143a300-2c64-4dd4-bb14-bcd3f04c1963</vt:lpwstr>
  </property>
  <property fmtid="{D5CDD505-2E9C-101B-9397-08002B2CF9AE}" pid="7" name="MSIP_Label_33188ad8-4875-42e6-925c-bd11f6824504_ActionId">
    <vt:lpwstr>9d79aa19-f9a2-4741-841d-9c475c82b130</vt:lpwstr>
  </property>
  <property fmtid="{D5CDD505-2E9C-101B-9397-08002B2CF9AE}" pid="8" name="MSIP_Label_33188ad8-4875-42e6-925c-bd11f6824504_ContentBits">
    <vt:lpwstr>0</vt:lpwstr>
  </property>
</Properties>
</file>