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BDAD80" w14:textId="77777777" w:rsidR="00EC7734" w:rsidRDefault="00EC7734">
      <w:pPr>
        <w:rPr>
          <w:b/>
          <w:bCs/>
        </w:rPr>
      </w:pPr>
    </w:p>
    <w:p w14:paraId="35B005EA" w14:textId="77777777" w:rsidR="00642E9B" w:rsidRDefault="00642E9B">
      <w:pPr>
        <w:rPr>
          <w:b/>
          <w:bCs/>
        </w:rPr>
      </w:pPr>
    </w:p>
    <w:p w14:paraId="6E6A032C" w14:textId="77777777" w:rsidR="00642E9B" w:rsidRDefault="00642E9B">
      <w:pPr>
        <w:rPr>
          <w:b/>
          <w:bCs/>
        </w:rPr>
      </w:pPr>
    </w:p>
    <w:p w14:paraId="0C861291" w14:textId="77777777" w:rsidR="00642E9B" w:rsidRDefault="00642E9B">
      <w:pPr>
        <w:rPr>
          <w:b/>
          <w:bCs/>
        </w:rPr>
      </w:pPr>
    </w:p>
    <w:p w14:paraId="526836FA" w14:textId="77777777" w:rsidR="00642E9B" w:rsidRDefault="00642E9B">
      <w:pPr>
        <w:rPr>
          <w:b/>
          <w:bCs/>
        </w:rPr>
      </w:pPr>
    </w:p>
    <w:p w14:paraId="61C9DD64" w14:textId="77777777" w:rsidR="00642E9B" w:rsidRDefault="00642E9B">
      <w:pPr>
        <w:rPr>
          <w:b/>
          <w:bCs/>
        </w:rPr>
      </w:pPr>
    </w:p>
    <w:p w14:paraId="4DE86041" w14:textId="3B4CB73A" w:rsidR="00642E9B" w:rsidRDefault="00642E9B" w:rsidP="00642E9B">
      <w:pPr>
        <w:jc w:val="center"/>
        <w:rPr>
          <w:b/>
          <w:bCs/>
        </w:rPr>
      </w:pPr>
      <w:r>
        <w:rPr>
          <w:b/>
          <w:bCs/>
        </w:rPr>
        <w:t>Hurricane Harvey Research Paper</w:t>
      </w:r>
    </w:p>
    <w:p w14:paraId="5EB05A82" w14:textId="77777777" w:rsidR="00642E9B" w:rsidRDefault="00642E9B" w:rsidP="00642E9B">
      <w:pPr>
        <w:jc w:val="center"/>
        <w:rPr>
          <w:b/>
          <w:bCs/>
        </w:rPr>
      </w:pPr>
    </w:p>
    <w:p w14:paraId="73046C77" w14:textId="77777777" w:rsidR="00642E9B" w:rsidRDefault="00642E9B" w:rsidP="00642E9B">
      <w:pPr>
        <w:jc w:val="center"/>
        <w:rPr>
          <w:b/>
          <w:bCs/>
        </w:rPr>
      </w:pPr>
    </w:p>
    <w:p w14:paraId="4874BC29" w14:textId="77777777" w:rsidR="00A304FE" w:rsidRDefault="00A304FE" w:rsidP="00642E9B">
      <w:pPr>
        <w:jc w:val="center"/>
        <w:rPr>
          <w:b/>
          <w:bCs/>
        </w:rPr>
      </w:pPr>
    </w:p>
    <w:p w14:paraId="2F1DE155" w14:textId="2715B0A7" w:rsidR="00642E9B" w:rsidRDefault="00642E9B" w:rsidP="00642E9B">
      <w:pPr>
        <w:jc w:val="center"/>
      </w:pPr>
      <w:r>
        <w:t>Angela Sparks</w:t>
      </w:r>
    </w:p>
    <w:p w14:paraId="16C42350" w14:textId="77777777" w:rsidR="00642E9B" w:rsidRDefault="00642E9B" w:rsidP="00642E9B">
      <w:pPr>
        <w:jc w:val="center"/>
      </w:pPr>
    </w:p>
    <w:p w14:paraId="6771D1EA" w14:textId="703A73E6" w:rsidR="00642E9B" w:rsidRDefault="00642E9B" w:rsidP="00642E9B">
      <w:pPr>
        <w:jc w:val="center"/>
      </w:pPr>
      <w:r>
        <w:t>School of Social Work, Southern Adventist University</w:t>
      </w:r>
    </w:p>
    <w:p w14:paraId="72FFEB98" w14:textId="77777777" w:rsidR="00642E9B" w:rsidRDefault="00642E9B" w:rsidP="00642E9B">
      <w:pPr>
        <w:jc w:val="center"/>
      </w:pPr>
    </w:p>
    <w:p w14:paraId="19928227" w14:textId="1E8215C1" w:rsidR="00642E9B" w:rsidRDefault="00642E9B" w:rsidP="00642E9B">
      <w:pPr>
        <w:jc w:val="center"/>
      </w:pPr>
      <w:r>
        <w:t>SOCW 672: Crisis and Emergency Management II</w:t>
      </w:r>
    </w:p>
    <w:p w14:paraId="5353E66D" w14:textId="77777777" w:rsidR="00642E9B" w:rsidRDefault="00642E9B" w:rsidP="00642E9B">
      <w:pPr>
        <w:jc w:val="center"/>
      </w:pPr>
    </w:p>
    <w:p w14:paraId="43702B90" w14:textId="505EDA85" w:rsidR="00642E9B" w:rsidRDefault="00642E9B" w:rsidP="00642E9B">
      <w:pPr>
        <w:jc w:val="center"/>
      </w:pPr>
      <w:r>
        <w:t xml:space="preserve">Dr. Laura </w:t>
      </w:r>
      <w:proofErr w:type="spellStart"/>
      <w:r>
        <w:t>Racovita</w:t>
      </w:r>
      <w:proofErr w:type="spellEnd"/>
    </w:p>
    <w:p w14:paraId="1D8C25E2" w14:textId="77777777" w:rsidR="00642E9B" w:rsidRDefault="00642E9B" w:rsidP="00642E9B">
      <w:pPr>
        <w:jc w:val="center"/>
      </w:pPr>
    </w:p>
    <w:p w14:paraId="2C96FACA" w14:textId="47CE37AA" w:rsidR="00642E9B" w:rsidRDefault="00642E9B" w:rsidP="00642E9B">
      <w:pPr>
        <w:jc w:val="center"/>
      </w:pPr>
      <w:r>
        <w:t>July 31, 2024</w:t>
      </w:r>
    </w:p>
    <w:p w14:paraId="188B2EC5" w14:textId="77777777" w:rsidR="00642E9B" w:rsidRDefault="00642E9B" w:rsidP="00642E9B">
      <w:pPr>
        <w:jc w:val="center"/>
      </w:pPr>
    </w:p>
    <w:p w14:paraId="19400654" w14:textId="483F96C9" w:rsidR="00642E9B" w:rsidRDefault="00642E9B">
      <w:r>
        <w:br w:type="page"/>
      </w:r>
    </w:p>
    <w:sdt>
      <w:sdtPr>
        <w:rPr>
          <w:rFonts w:ascii="Times New Roman" w:eastAsiaTheme="minorHAnsi" w:hAnsi="Times New Roman" w:cs="Times New Roman (Body CS)"/>
          <w:b w:val="0"/>
          <w:bCs w:val="0"/>
          <w:color w:val="auto"/>
          <w:kern w:val="2"/>
          <w:sz w:val="24"/>
          <w:szCs w:val="24"/>
          <w14:ligatures w14:val="standardContextual"/>
        </w:rPr>
        <w:id w:val="449600375"/>
        <w:docPartObj>
          <w:docPartGallery w:val="Table of Contents"/>
          <w:docPartUnique/>
        </w:docPartObj>
      </w:sdtPr>
      <w:sdtEndPr>
        <w:rPr>
          <w:noProof/>
        </w:rPr>
      </w:sdtEndPr>
      <w:sdtContent>
        <w:p w14:paraId="18663BCD" w14:textId="2FB6A861" w:rsidR="00642E9B" w:rsidRDefault="00642E9B">
          <w:pPr>
            <w:pStyle w:val="TOCHeading"/>
          </w:pPr>
          <w:r>
            <w:t>Table of Contents</w:t>
          </w:r>
        </w:p>
        <w:p w14:paraId="615BAE81" w14:textId="4960EDCA" w:rsidR="000D082C" w:rsidRDefault="00642E9B">
          <w:pPr>
            <w:pStyle w:val="TOC1"/>
            <w:tabs>
              <w:tab w:val="right" w:leader="dot" w:pos="9350"/>
            </w:tabs>
            <w:rPr>
              <w:rFonts w:eastAsiaTheme="minorEastAsia" w:cstheme="minorBidi"/>
              <w:b w:val="0"/>
              <w:bCs w:val="0"/>
              <w:i w:val="0"/>
              <w:iCs w:val="0"/>
              <w:noProof/>
            </w:rPr>
          </w:pPr>
          <w:r>
            <w:rPr>
              <w:b w:val="0"/>
              <w:bCs w:val="0"/>
            </w:rPr>
            <w:fldChar w:fldCharType="begin"/>
          </w:r>
          <w:r>
            <w:instrText xml:space="preserve"> TOC \o "1-3" \h \z \u </w:instrText>
          </w:r>
          <w:r>
            <w:rPr>
              <w:b w:val="0"/>
              <w:bCs w:val="0"/>
            </w:rPr>
            <w:fldChar w:fldCharType="separate"/>
          </w:r>
          <w:hyperlink w:anchor="_Toc173341812" w:history="1">
            <w:r w:rsidR="000D082C" w:rsidRPr="00A61F12">
              <w:rPr>
                <w:rStyle w:val="Hyperlink"/>
                <w:rFonts w:cs="Times New Roman"/>
                <w:noProof/>
              </w:rPr>
              <w:t>Hurricane Harvey Research Paper</w:t>
            </w:r>
            <w:r w:rsidR="000D082C">
              <w:rPr>
                <w:noProof/>
                <w:webHidden/>
              </w:rPr>
              <w:tab/>
            </w:r>
            <w:r w:rsidR="000D082C">
              <w:rPr>
                <w:noProof/>
                <w:webHidden/>
              </w:rPr>
              <w:fldChar w:fldCharType="begin"/>
            </w:r>
            <w:r w:rsidR="000D082C">
              <w:rPr>
                <w:noProof/>
                <w:webHidden/>
              </w:rPr>
              <w:instrText xml:space="preserve"> PAGEREF _Toc173341812 \h </w:instrText>
            </w:r>
            <w:r w:rsidR="000D082C">
              <w:rPr>
                <w:noProof/>
                <w:webHidden/>
              </w:rPr>
            </w:r>
            <w:r w:rsidR="000D082C">
              <w:rPr>
                <w:noProof/>
                <w:webHidden/>
              </w:rPr>
              <w:fldChar w:fldCharType="separate"/>
            </w:r>
            <w:r w:rsidR="006C6A73">
              <w:rPr>
                <w:noProof/>
                <w:webHidden/>
              </w:rPr>
              <w:t>3</w:t>
            </w:r>
            <w:r w:rsidR="000D082C">
              <w:rPr>
                <w:noProof/>
                <w:webHidden/>
              </w:rPr>
              <w:fldChar w:fldCharType="end"/>
            </w:r>
          </w:hyperlink>
        </w:p>
        <w:p w14:paraId="154278F0" w14:textId="2E8E1F2F" w:rsidR="000D082C" w:rsidRDefault="00000000">
          <w:pPr>
            <w:pStyle w:val="TOC1"/>
            <w:tabs>
              <w:tab w:val="right" w:leader="dot" w:pos="9350"/>
            </w:tabs>
            <w:rPr>
              <w:rFonts w:eastAsiaTheme="minorEastAsia" w:cstheme="minorBidi"/>
              <w:b w:val="0"/>
              <w:bCs w:val="0"/>
              <w:i w:val="0"/>
              <w:iCs w:val="0"/>
              <w:noProof/>
            </w:rPr>
          </w:pPr>
          <w:hyperlink w:anchor="_Toc173341813" w:history="1">
            <w:r w:rsidR="000D082C" w:rsidRPr="00A61F12">
              <w:rPr>
                <w:rStyle w:val="Hyperlink"/>
                <w:rFonts w:cs="Times New Roman"/>
                <w:noProof/>
              </w:rPr>
              <w:t>Abstract</w:t>
            </w:r>
            <w:r w:rsidR="000D082C">
              <w:rPr>
                <w:noProof/>
                <w:webHidden/>
              </w:rPr>
              <w:tab/>
            </w:r>
            <w:r w:rsidR="000D082C">
              <w:rPr>
                <w:noProof/>
                <w:webHidden/>
              </w:rPr>
              <w:fldChar w:fldCharType="begin"/>
            </w:r>
            <w:r w:rsidR="000D082C">
              <w:rPr>
                <w:noProof/>
                <w:webHidden/>
              </w:rPr>
              <w:instrText xml:space="preserve"> PAGEREF _Toc173341813 \h </w:instrText>
            </w:r>
            <w:r w:rsidR="000D082C">
              <w:rPr>
                <w:noProof/>
                <w:webHidden/>
              </w:rPr>
            </w:r>
            <w:r w:rsidR="000D082C">
              <w:rPr>
                <w:noProof/>
                <w:webHidden/>
              </w:rPr>
              <w:fldChar w:fldCharType="separate"/>
            </w:r>
            <w:r w:rsidR="006C6A73">
              <w:rPr>
                <w:noProof/>
                <w:webHidden/>
              </w:rPr>
              <w:t>3</w:t>
            </w:r>
            <w:r w:rsidR="000D082C">
              <w:rPr>
                <w:noProof/>
                <w:webHidden/>
              </w:rPr>
              <w:fldChar w:fldCharType="end"/>
            </w:r>
          </w:hyperlink>
        </w:p>
        <w:p w14:paraId="32263C25" w14:textId="4BF23603" w:rsidR="000D082C" w:rsidRDefault="00000000">
          <w:pPr>
            <w:pStyle w:val="TOC1"/>
            <w:tabs>
              <w:tab w:val="right" w:leader="dot" w:pos="9350"/>
            </w:tabs>
            <w:rPr>
              <w:rFonts w:eastAsiaTheme="minorEastAsia" w:cstheme="minorBidi"/>
              <w:b w:val="0"/>
              <w:bCs w:val="0"/>
              <w:i w:val="0"/>
              <w:iCs w:val="0"/>
              <w:noProof/>
            </w:rPr>
          </w:pPr>
          <w:hyperlink w:anchor="_Toc173341814" w:history="1">
            <w:r w:rsidR="000D082C" w:rsidRPr="00A61F12">
              <w:rPr>
                <w:rStyle w:val="Hyperlink"/>
                <w:rFonts w:cs="Times New Roman"/>
                <w:noProof/>
              </w:rPr>
              <w:t>Introduction</w:t>
            </w:r>
            <w:r w:rsidR="000D082C">
              <w:rPr>
                <w:noProof/>
                <w:webHidden/>
              </w:rPr>
              <w:tab/>
            </w:r>
            <w:r w:rsidR="000D082C">
              <w:rPr>
                <w:noProof/>
                <w:webHidden/>
              </w:rPr>
              <w:fldChar w:fldCharType="begin"/>
            </w:r>
            <w:r w:rsidR="000D082C">
              <w:rPr>
                <w:noProof/>
                <w:webHidden/>
              </w:rPr>
              <w:instrText xml:space="preserve"> PAGEREF _Toc173341814 \h </w:instrText>
            </w:r>
            <w:r w:rsidR="000D082C">
              <w:rPr>
                <w:noProof/>
                <w:webHidden/>
              </w:rPr>
            </w:r>
            <w:r w:rsidR="000D082C">
              <w:rPr>
                <w:noProof/>
                <w:webHidden/>
              </w:rPr>
              <w:fldChar w:fldCharType="separate"/>
            </w:r>
            <w:r w:rsidR="006C6A73">
              <w:rPr>
                <w:noProof/>
                <w:webHidden/>
              </w:rPr>
              <w:t>4</w:t>
            </w:r>
            <w:r w:rsidR="000D082C">
              <w:rPr>
                <w:noProof/>
                <w:webHidden/>
              </w:rPr>
              <w:fldChar w:fldCharType="end"/>
            </w:r>
          </w:hyperlink>
        </w:p>
        <w:p w14:paraId="7FDE30AD" w14:textId="2A006A99" w:rsidR="000D082C" w:rsidRDefault="00000000">
          <w:pPr>
            <w:pStyle w:val="TOC2"/>
            <w:tabs>
              <w:tab w:val="right" w:leader="dot" w:pos="9350"/>
            </w:tabs>
            <w:rPr>
              <w:rFonts w:eastAsiaTheme="minorEastAsia" w:cstheme="minorBidi"/>
              <w:b w:val="0"/>
              <w:bCs w:val="0"/>
              <w:noProof/>
              <w:sz w:val="24"/>
              <w:szCs w:val="24"/>
            </w:rPr>
          </w:pPr>
          <w:hyperlink w:anchor="_Toc173341815" w:history="1">
            <w:r w:rsidR="000D082C" w:rsidRPr="00A61F12">
              <w:rPr>
                <w:rStyle w:val="Hyperlink"/>
                <w:rFonts w:cs="Times New Roman"/>
                <w:noProof/>
              </w:rPr>
              <w:t>Community Overview</w:t>
            </w:r>
            <w:r w:rsidR="000D082C">
              <w:rPr>
                <w:noProof/>
                <w:webHidden/>
              </w:rPr>
              <w:tab/>
            </w:r>
            <w:r w:rsidR="000D082C">
              <w:rPr>
                <w:noProof/>
                <w:webHidden/>
              </w:rPr>
              <w:fldChar w:fldCharType="begin"/>
            </w:r>
            <w:r w:rsidR="000D082C">
              <w:rPr>
                <w:noProof/>
                <w:webHidden/>
              </w:rPr>
              <w:instrText xml:space="preserve"> PAGEREF _Toc173341815 \h </w:instrText>
            </w:r>
            <w:r w:rsidR="000D082C">
              <w:rPr>
                <w:noProof/>
                <w:webHidden/>
              </w:rPr>
            </w:r>
            <w:r w:rsidR="000D082C">
              <w:rPr>
                <w:noProof/>
                <w:webHidden/>
              </w:rPr>
              <w:fldChar w:fldCharType="separate"/>
            </w:r>
            <w:r w:rsidR="006C6A73">
              <w:rPr>
                <w:noProof/>
                <w:webHidden/>
              </w:rPr>
              <w:t>4</w:t>
            </w:r>
            <w:r w:rsidR="000D082C">
              <w:rPr>
                <w:noProof/>
                <w:webHidden/>
              </w:rPr>
              <w:fldChar w:fldCharType="end"/>
            </w:r>
          </w:hyperlink>
        </w:p>
        <w:p w14:paraId="09FE69DE" w14:textId="39A5D863" w:rsidR="000D082C" w:rsidRDefault="00000000">
          <w:pPr>
            <w:pStyle w:val="TOC2"/>
            <w:tabs>
              <w:tab w:val="right" w:leader="dot" w:pos="9350"/>
            </w:tabs>
            <w:rPr>
              <w:rFonts w:eastAsiaTheme="minorEastAsia" w:cstheme="minorBidi"/>
              <w:b w:val="0"/>
              <w:bCs w:val="0"/>
              <w:noProof/>
              <w:sz w:val="24"/>
              <w:szCs w:val="24"/>
            </w:rPr>
          </w:pPr>
          <w:hyperlink w:anchor="_Toc173341816" w:history="1">
            <w:r w:rsidR="000D082C" w:rsidRPr="00A61F12">
              <w:rPr>
                <w:rStyle w:val="Hyperlink"/>
                <w:noProof/>
              </w:rPr>
              <w:t>Community Capacities</w:t>
            </w:r>
            <w:r w:rsidR="000D082C">
              <w:rPr>
                <w:noProof/>
                <w:webHidden/>
              </w:rPr>
              <w:tab/>
            </w:r>
            <w:r w:rsidR="000D082C">
              <w:rPr>
                <w:noProof/>
                <w:webHidden/>
              </w:rPr>
              <w:fldChar w:fldCharType="begin"/>
            </w:r>
            <w:r w:rsidR="000D082C">
              <w:rPr>
                <w:noProof/>
                <w:webHidden/>
              </w:rPr>
              <w:instrText xml:space="preserve"> PAGEREF _Toc173341816 \h </w:instrText>
            </w:r>
            <w:r w:rsidR="000D082C">
              <w:rPr>
                <w:noProof/>
                <w:webHidden/>
              </w:rPr>
            </w:r>
            <w:r w:rsidR="000D082C">
              <w:rPr>
                <w:noProof/>
                <w:webHidden/>
              </w:rPr>
              <w:fldChar w:fldCharType="separate"/>
            </w:r>
            <w:r w:rsidR="006C6A73">
              <w:rPr>
                <w:noProof/>
                <w:webHidden/>
              </w:rPr>
              <w:t>4</w:t>
            </w:r>
            <w:r w:rsidR="000D082C">
              <w:rPr>
                <w:noProof/>
                <w:webHidden/>
              </w:rPr>
              <w:fldChar w:fldCharType="end"/>
            </w:r>
          </w:hyperlink>
        </w:p>
        <w:p w14:paraId="0030176F" w14:textId="33404890" w:rsidR="000D082C" w:rsidRDefault="00000000">
          <w:pPr>
            <w:pStyle w:val="TOC2"/>
            <w:tabs>
              <w:tab w:val="right" w:leader="dot" w:pos="9350"/>
            </w:tabs>
            <w:rPr>
              <w:rFonts w:eastAsiaTheme="minorEastAsia" w:cstheme="minorBidi"/>
              <w:b w:val="0"/>
              <w:bCs w:val="0"/>
              <w:noProof/>
              <w:sz w:val="24"/>
              <w:szCs w:val="24"/>
            </w:rPr>
          </w:pPr>
          <w:hyperlink w:anchor="_Toc173341817" w:history="1">
            <w:r w:rsidR="000D082C" w:rsidRPr="00A61F12">
              <w:rPr>
                <w:rStyle w:val="Hyperlink"/>
                <w:noProof/>
              </w:rPr>
              <w:t>Hurricane Harvey Overview</w:t>
            </w:r>
            <w:r w:rsidR="000D082C">
              <w:rPr>
                <w:noProof/>
                <w:webHidden/>
              </w:rPr>
              <w:tab/>
            </w:r>
            <w:r w:rsidR="000D082C">
              <w:rPr>
                <w:noProof/>
                <w:webHidden/>
              </w:rPr>
              <w:fldChar w:fldCharType="begin"/>
            </w:r>
            <w:r w:rsidR="000D082C">
              <w:rPr>
                <w:noProof/>
                <w:webHidden/>
              </w:rPr>
              <w:instrText xml:space="preserve"> PAGEREF _Toc173341817 \h </w:instrText>
            </w:r>
            <w:r w:rsidR="000D082C">
              <w:rPr>
                <w:noProof/>
                <w:webHidden/>
              </w:rPr>
            </w:r>
            <w:r w:rsidR="000D082C">
              <w:rPr>
                <w:noProof/>
                <w:webHidden/>
              </w:rPr>
              <w:fldChar w:fldCharType="separate"/>
            </w:r>
            <w:r w:rsidR="006C6A73">
              <w:rPr>
                <w:noProof/>
                <w:webHidden/>
              </w:rPr>
              <w:t>5</w:t>
            </w:r>
            <w:r w:rsidR="000D082C">
              <w:rPr>
                <w:noProof/>
                <w:webHidden/>
              </w:rPr>
              <w:fldChar w:fldCharType="end"/>
            </w:r>
          </w:hyperlink>
        </w:p>
        <w:p w14:paraId="4FFFB020" w14:textId="2BE064CC" w:rsidR="000D082C" w:rsidRDefault="00000000">
          <w:pPr>
            <w:pStyle w:val="TOC2"/>
            <w:tabs>
              <w:tab w:val="right" w:leader="dot" w:pos="9350"/>
            </w:tabs>
            <w:rPr>
              <w:rFonts w:eastAsiaTheme="minorEastAsia" w:cstheme="minorBidi"/>
              <w:b w:val="0"/>
              <w:bCs w:val="0"/>
              <w:noProof/>
              <w:sz w:val="24"/>
              <w:szCs w:val="24"/>
            </w:rPr>
          </w:pPr>
          <w:hyperlink w:anchor="_Toc173341818" w:history="1">
            <w:r w:rsidR="000D082C" w:rsidRPr="00A61F12">
              <w:rPr>
                <w:rStyle w:val="Hyperlink"/>
                <w:noProof/>
              </w:rPr>
              <w:t>Impact Overview</w:t>
            </w:r>
            <w:r w:rsidR="000D082C">
              <w:rPr>
                <w:noProof/>
                <w:webHidden/>
              </w:rPr>
              <w:tab/>
            </w:r>
            <w:r w:rsidR="000D082C">
              <w:rPr>
                <w:noProof/>
                <w:webHidden/>
              </w:rPr>
              <w:fldChar w:fldCharType="begin"/>
            </w:r>
            <w:r w:rsidR="000D082C">
              <w:rPr>
                <w:noProof/>
                <w:webHidden/>
              </w:rPr>
              <w:instrText xml:space="preserve"> PAGEREF _Toc173341818 \h </w:instrText>
            </w:r>
            <w:r w:rsidR="000D082C">
              <w:rPr>
                <w:noProof/>
                <w:webHidden/>
              </w:rPr>
            </w:r>
            <w:r w:rsidR="000D082C">
              <w:rPr>
                <w:noProof/>
                <w:webHidden/>
              </w:rPr>
              <w:fldChar w:fldCharType="separate"/>
            </w:r>
            <w:r w:rsidR="006C6A73">
              <w:rPr>
                <w:noProof/>
                <w:webHidden/>
              </w:rPr>
              <w:t>5</w:t>
            </w:r>
            <w:r w:rsidR="000D082C">
              <w:rPr>
                <w:noProof/>
                <w:webHidden/>
              </w:rPr>
              <w:fldChar w:fldCharType="end"/>
            </w:r>
          </w:hyperlink>
        </w:p>
        <w:p w14:paraId="1F149B50" w14:textId="6A720659" w:rsidR="000D082C" w:rsidRDefault="00000000">
          <w:pPr>
            <w:pStyle w:val="TOC2"/>
            <w:tabs>
              <w:tab w:val="right" w:leader="dot" w:pos="9350"/>
            </w:tabs>
            <w:rPr>
              <w:rFonts w:eastAsiaTheme="minorEastAsia" w:cstheme="minorBidi"/>
              <w:b w:val="0"/>
              <w:bCs w:val="0"/>
              <w:noProof/>
              <w:sz w:val="24"/>
              <w:szCs w:val="24"/>
            </w:rPr>
          </w:pPr>
          <w:hyperlink w:anchor="_Toc173341819" w:history="1">
            <w:r w:rsidR="000D082C" w:rsidRPr="00A61F12">
              <w:rPr>
                <w:rStyle w:val="Hyperlink"/>
                <w:noProof/>
              </w:rPr>
              <w:t>Social and Economic Demographics and Vulnerabilities</w:t>
            </w:r>
            <w:r w:rsidR="000D082C">
              <w:rPr>
                <w:noProof/>
                <w:webHidden/>
              </w:rPr>
              <w:tab/>
            </w:r>
            <w:r w:rsidR="000D082C">
              <w:rPr>
                <w:noProof/>
                <w:webHidden/>
              </w:rPr>
              <w:fldChar w:fldCharType="begin"/>
            </w:r>
            <w:r w:rsidR="000D082C">
              <w:rPr>
                <w:noProof/>
                <w:webHidden/>
              </w:rPr>
              <w:instrText xml:space="preserve"> PAGEREF _Toc173341819 \h </w:instrText>
            </w:r>
            <w:r w:rsidR="000D082C">
              <w:rPr>
                <w:noProof/>
                <w:webHidden/>
              </w:rPr>
            </w:r>
            <w:r w:rsidR="000D082C">
              <w:rPr>
                <w:noProof/>
                <w:webHidden/>
              </w:rPr>
              <w:fldChar w:fldCharType="separate"/>
            </w:r>
            <w:r w:rsidR="006C6A73">
              <w:rPr>
                <w:noProof/>
                <w:webHidden/>
              </w:rPr>
              <w:t>6</w:t>
            </w:r>
            <w:r w:rsidR="000D082C">
              <w:rPr>
                <w:noProof/>
                <w:webHidden/>
              </w:rPr>
              <w:fldChar w:fldCharType="end"/>
            </w:r>
          </w:hyperlink>
        </w:p>
        <w:p w14:paraId="74970C33" w14:textId="2559A18A" w:rsidR="000D082C" w:rsidRDefault="00000000">
          <w:pPr>
            <w:pStyle w:val="TOC1"/>
            <w:tabs>
              <w:tab w:val="right" w:leader="dot" w:pos="9350"/>
            </w:tabs>
            <w:rPr>
              <w:rFonts w:eastAsiaTheme="minorEastAsia" w:cstheme="minorBidi"/>
              <w:b w:val="0"/>
              <w:bCs w:val="0"/>
              <w:i w:val="0"/>
              <w:iCs w:val="0"/>
              <w:noProof/>
            </w:rPr>
          </w:pPr>
          <w:hyperlink w:anchor="_Toc173341820" w:history="1">
            <w:r w:rsidR="000D082C" w:rsidRPr="00A61F12">
              <w:rPr>
                <w:rStyle w:val="Hyperlink"/>
                <w:noProof/>
              </w:rPr>
              <w:t>Emergency Management Cycle Assessment</w:t>
            </w:r>
            <w:r w:rsidR="000D082C">
              <w:rPr>
                <w:noProof/>
                <w:webHidden/>
              </w:rPr>
              <w:tab/>
            </w:r>
            <w:r w:rsidR="000D082C">
              <w:rPr>
                <w:noProof/>
                <w:webHidden/>
              </w:rPr>
              <w:fldChar w:fldCharType="begin"/>
            </w:r>
            <w:r w:rsidR="000D082C">
              <w:rPr>
                <w:noProof/>
                <w:webHidden/>
              </w:rPr>
              <w:instrText xml:space="preserve"> PAGEREF _Toc173341820 \h </w:instrText>
            </w:r>
            <w:r w:rsidR="000D082C">
              <w:rPr>
                <w:noProof/>
                <w:webHidden/>
              </w:rPr>
            </w:r>
            <w:r w:rsidR="000D082C">
              <w:rPr>
                <w:noProof/>
                <w:webHidden/>
              </w:rPr>
              <w:fldChar w:fldCharType="separate"/>
            </w:r>
            <w:r w:rsidR="006C6A73">
              <w:rPr>
                <w:noProof/>
                <w:webHidden/>
              </w:rPr>
              <w:t>8</w:t>
            </w:r>
            <w:r w:rsidR="000D082C">
              <w:rPr>
                <w:noProof/>
                <w:webHidden/>
              </w:rPr>
              <w:fldChar w:fldCharType="end"/>
            </w:r>
          </w:hyperlink>
        </w:p>
        <w:p w14:paraId="61BBECF2" w14:textId="609AEB06" w:rsidR="000D082C" w:rsidRDefault="00000000">
          <w:pPr>
            <w:pStyle w:val="TOC2"/>
            <w:tabs>
              <w:tab w:val="right" w:leader="dot" w:pos="9350"/>
            </w:tabs>
            <w:rPr>
              <w:rFonts w:eastAsiaTheme="minorEastAsia" w:cstheme="minorBidi"/>
              <w:b w:val="0"/>
              <w:bCs w:val="0"/>
              <w:noProof/>
              <w:sz w:val="24"/>
              <w:szCs w:val="24"/>
            </w:rPr>
          </w:pPr>
          <w:hyperlink w:anchor="_Toc173341821" w:history="1">
            <w:r w:rsidR="000D082C" w:rsidRPr="00A61F12">
              <w:rPr>
                <w:rStyle w:val="Hyperlink"/>
                <w:noProof/>
              </w:rPr>
              <w:t>Disaster preparedness strategies</w:t>
            </w:r>
            <w:r w:rsidR="000D082C">
              <w:rPr>
                <w:noProof/>
                <w:webHidden/>
              </w:rPr>
              <w:tab/>
            </w:r>
            <w:r w:rsidR="000D082C">
              <w:rPr>
                <w:noProof/>
                <w:webHidden/>
              </w:rPr>
              <w:fldChar w:fldCharType="begin"/>
            </w:r>
            <w:r w:rsidR="000D082C">
              <w:rPr>
                <w:noProof/>
                <w:webHidden/>
              </w:rPr>
              <w:instrText xml:space="preserve"> PAGEREF _Toc173341821 \h </w:instrText>
            </w:r>
            <w:r w:rsidR="000D082C">
              <w:rPr>
                <w:noProof/>
                <w:webHidden/>
              </w:rPr>
            </w:r>
            <w:r w:rsidR="000D082C">
              <w:rPr>
                <w:noProof/>
                <w:webHidden/>
              </w:rPr>
              <w:fldChar w:fldCharType="separate"/>
            </w:r>
            <w:r w:rsidR="006C6A73">
              <w:rPr>
                <w:noProof/>
                <w:webHidden/>
              </w:rPr>
              <w:t>8</w:t>
            </w:r>
            <w:r w:rsidR="000D082C">
              <w:rPr>
                <w:noProof/>
                <w:webHidden/>
              </w:rPr>
              <w:fldChar w:fldCharType="end"/>
            </w:r>
          </w:hyperlink>
        </w:p>
        <w:p w14:paraId="017DF9D4" w14:textId="29185572" w:rsidR="000D082C" w:rsidRDefault="00000000">
          <w:pPr>
            <w:pStyle w:val="TOC2"/>
            <w:tabs>
              <w:tab w:val="right" w:leader="dot" w:pos="9350"/>
            </w:tabs>
            <w:rPr>
              <w:rFonts w:eastAsiaTheme="minorEastAsia" w:cstheme="minorBidi"/>
              <w:b w:val="0"/>
              <w:bCs w:val="0"/>
              <w:noProof/>
              <w:sz w:val="24"/>
              <w:szCs w:val="24"/>
            </w:rPr>
          </w:pPr>
          <w:hyperlink w:anchor="_Toc173341822" w:history="1">
            <w:r w:rsidR="000D082C" w:rsidRPr="00A61F12">
              <w:rPr>
                <w:rStyle w:val="Hyperlink"/>
                <w:rFonts w:cs="Times New Roman"/>
                <w:noProof/>
              </w:rPr>
              <w:t>Landfall Disaster Response Strategies</w:t>
            </w:r>
            <w:r w:rsidR="000D082C">
              <w:rPr>
                <w:noProof/>
                <w:webHidden/>
              </w:rPr>
              <w:tab/>
            </w:r>
            <w:r w:rsidR="000D082C">
              <w:rPr>
                <w:noProof/>
                <w:webHidden/>
              </w:rPr>
              <w:fldChar w:fldCharType="begin"/>
            </w:r>
            <w:r w:rsidR="000D082C">
              <w:rPr>
                <w:noProof/>
                <w:webHidden/>
              </w:rPr>
              <w:instrText xml:space="preserve"> PAGEREF _Toc173341822 \h </w:instrText>
            </w:r>
            <w:r w:rsidR="000D082C">
              <w:rPr>
                <w:noProof/>
                <w:webHidden/>
              </w:rPr>
            </w:r>
            <w:r w:rsidR="000D082C">
              <w:rPr>
                <w:noProof/>
                <w:webHidden/>
              </w:rPr>
              <w:fldChar w:fldCharType="separate"/>
            </w:r>
            <w:r w:rsidR="006C6A73">
              <w:rPr>
                <w:noProof/>
                <w:webHidden/>
              </w:rPr>
              <w:t>9</w:t>
            </w:r>
            <w:r w:rsidR="000D082C">
              <w:rPr>
                <w:noProof/>
                <w:webHidden/>
              </w:rPr>
              <w:fldChar w:fldCharType="end"/>
            </w:r>
          </w:hyperlink>
        </w:p>
        <w:p w14:paraId="58E5DB6F" w14:textId="14492346" w:rsidR="000D082C" w:rsidRDefault="00000000">
          <w:pPr>
            <w:pStyle w:val="TOC3"/>
            <w:tabs>
              <w:tab w:val="right" w:leader="dot" w:pos="9350"/>
            </w:tabs>
            <w:rPr>
              <w:rFonts w:eastAsiaTheme="minorEastAsia" w:cstheme="minorBidi"/>
              <w:noProof/>
              <w:sz w:val="24"/>
              <w:szCs w:val="24"/>
            </w:rPr>
          </w:pPr>
          <w:hyperlink w:anchor="_Toc173341823" w:history="1">
            <w:r w:rsidR="000D082C" w:rsidRPr="00A61F12">
              <w:rPr>
                <w:rStyle w:val="Hyperlink"/>
                <w:noProof/>
              </w:rPr>
              <w:t>Expected Intervention Outcomes and the Actual Outcomes</w:t>
            </w:r>
            <w:r w:rsidR="000D082C">
              <w:rPr>
                <w:noProof/>
                <w:webHidden/>
              </w:rPr>
              <w:tab/>
            </w:r>
            <w:r w:rsidR="000D082C">
              <w:rPr>
                <w:noProof/>
                <w:webHidden/>
              </w:rPr>
              <w:fldChar w:fldCharType="begin"/>
            </w:r>
            <w:r w:rsidR="000D082C">
              <w:rPr>
                <w:noProof/>
                <w:webHidden/>
              </w:rPr>
              <w:instrText xml:space="preserve"> PAGEREF _Toc173341823 \h </w:instrText>
            </w:r>
            <w:r w:rsidR="000D082C">
              <w:rPr>
                <w:noProof/>
                <w:webHidden/>
              </w:rPr>
            </w:r>
            <w:r w:rsidR="000D082C">
              <w:rPr>
                <w:noProof/>
                <w:webHidden/>
              </w:rPr>
              <w:fldChar w:fldCharType="separate"/>
            </w:r>
            <w:r w:rsidR="006C6A73">
              <w:rPr>
                <w:noProof/>
                <w:webHidden/>
              </w:rPr>
              <w:t>9</w:t>
            </w:r>
            <w:r w:rsidR="000D082C">
              <w:rPr>
                <w:noProof/>
                <w:webHidden/>
              </w:rPr>
              <w:fldChar w:fldCharType="end"/>
            </w:r>
          </w:hyperlink>
        </w:p>
        <w:p w14:paraId="05200B9E" w14:textId="7343B17E" w:rsidR="000D082C" w:rsidRDefault="00000000">
          <w:pPr>
            <w:pStyle w:val="TOC3"/>
            <w:tabs>
              <w:tab w:val="right" w:leader="dot" w:pos="9350"/>
            </w:tabs>
            <w:rPr>
              <w:rFonts w:eastAsiaTheme="minorEastAsia" w:cstheme="minorBidi"/>
              <w:noProof/>
              <w:sz w:val="24"/>
              <w:szCs w:val="24"/>
            </w:rPr>
          </w:pPr>
          <w:hyperlink w:anchor="_Toc173341824" w:history="1">
            <w:r w:rsidR="000D082C" w:rsidRPr="00A61F12">
              <w:rPr>
                <w:rStyle w:val="Hyperlink"/>
                <w:rFonts w:cs="Times New Roman"/>
                <w:noProof/>
              </w:rPr>
              <w:t>Key issues</w:t>
            </w:r>
            <w:r w:rsidR="000D082C">
              <w:rPr>
                <w:noProof/>
                <w:webHidden/>
              </w:rPr>
              <w:tab/>
            </w:r>
            <w:r w:rsidR="000D082C">
              <w:rPr>
                <w:noProof/>
                <w:webHidden/>
              </w:rPr>
              <w:fldChar w:fldCharType="begin"/>
            </w:r>
            <w:r w:rsidR="000D082C">
              <w:rPr>
                <w:noProof/>
                <w:webHidden/>
              </w:rPr>
              <w:instrText xml:space="preserve"> PAGEREF _Toc173341824 \h </w:instrText>
            </w:r>
            <w:r w:rsidR="000D082C">
              <w:rPr>
                <w:noProof/>
                <w:webHidden/>
              </w:rPr>
            </w:r>
            <w:r w:rsidR="000D082C">
              <w:rPr>
                <w:noProof/>
                <w:webHidden/>
              </w:rPr>
              <w:fldChar w:fldCharType="separate"/>
            </w:r>
            <w:r w:rsidR="006C6A73">
              <w:rPr>
                <w:noProof/>
                <w:webHidden/>
              </w:rPr>
              <w:t>11</w:t>
            </w:r>
            <w:r w:rsidR="000D082C">
              <w:rPr>
                <w:noProof/>
                <w:webHidden/>
              </w:rPr>
              <w:fldChar w:fldCharType="end"/>
            </w:r>
          </w:hyperlink>
        </w:p>
        <w:p w14:paraId="396A669E" w14:textId="1363F380" w:rsidR="000D082C" w:rsidRDefault="00000000">
          <w:pPr>
            <w:pStyle w:val="TOC3"/>
            <w:tabs>
              <w:tab w:val="right" w:leader="dot" w:pos="9350"/>
            </w:tabs>
            <w:rPr>
              <w:rFonts w:eastAsiaTheme="minorEastAsia" w:cstheme="minorBidi"/>
              <w:noProof/>
              <w:sz w:val="24"/>
              <w:szCs w:val="24"/>
            </w:rPr>
          </w:pPr>
          <w:hyperlink w:anchor="_Toc173341825" w:history="1">
            <w:r w:rsidR="000D082C" w:rsidRPr="00A61F12">
              <w:rPr>
                <w:rStyle w:val="Hyperlink"/>
                <w:noProof/>
              </w:rPr>
              <w:t>Local capacities and who else had to intervene</w:t>
            </w:r>
            <w:r w:rsidR="000D082C">
              <w:rPr>
                <w:noProof/>
                <w:webHidden/>
              </w:rPr>
              <w:tab/>
            </w:r>
            <w:r w:rsidR="000D082C">
              <w:rPr>
                <w:noProof/>
                <w:webHidden/>
              </w:rPr>
              <w:fldChar w:fldCharType="begin"/>
            </w:r>
            <w:r w:rsidR="000D082C">
              <w:rPr>
                <w:noProof/>
                <w:webHidden/>
              </w:rPr>
              <w:instrText xml:space="preserve"> PAGEREF _Toc173341825 \h </w:instrText>
            </w:r>
            <w:r w:rsidR="000D082C">
              <w:rPr>
                <w:noProof/>
                <w:webHidden/>
              </w:rPr>
            </w:r>
            <w:r w:rsidR="000D082C">
              <w:rPr>
                <w:noProof/>
                <w:webHidden/>
              </w:rPr>
              <w:fldChar w:fldCharType="separate"/>
            </w:r>
            <w:r w:rsidR="006C6A73">
              <w:rPr>
                <w:noProof/>
                <w:webHidden/>
              </w:rPr>
              <w:t>12</w:t>
            </w:r>
            <w:r w:rsidR="000D082C">
              <w:rPr>
                <w:noProof/>
                <w:webHidden/>
              </w:rPr>
              <w:fldChar w:fldCharType="end"/>
            </w:r>
          </w:hyperlink>
        </w:p>
        <w:p w14:paraId="41EF9A68" w14:textId="3701CFEE" w:rsidR="000D082C" w:rsidRDefault="00000000">
          <w:pPr>
            <w:pStyle w:val="TOC2"/>
            <w:tabs>
              <w:tab w:val="right" w:leader="dot" w:pos="9350"/>
            </w:tabs>
            <w:rPr>
              <w:rFonts w:eastAsiaTheme="minorEastAsia" w:cstheme="minorBidi"/>
              <w:b w:val="0"/>
              <w:bCs w:val="0"/>
              <w:noProof/>
              <w:sz w:val="24"/>
              <w:szCs w:val="24"/>
            </w:rPr>
          </w:pPr>
          <w:hyperlink w:anchor="_Toc173341826" w:history="1">
            <w:r w:rsidR="000D082C" w:rsidRPr="00A61F12">
              <w:rPr>
                <w:rStyle w:val="Hyperlink"/>
                <w:noProof/>
              </w:rPr>
              <w:t>Disaster Recovery Strategies</w:t>
            </w:r>
            <w:r w:rsidR="000D082C">
              <w:rPr>
                <w:noProof/>
                <w:webHidden/>
              </w:rPr>
              <w:tab/>
            </w:r>
            <w:r w:rsidR="000D082C">
              <w:rPr>
                <w:noProof/>
                <w:webHidden/>
              </w:rPr>
              <w:fldChar w:fldCharType="begin"/>
            </w:r>
            <w:r w:rsidR="000D082C">
              <w:rPr>
                <w:noProof/>
                <w:webHidden/>
              </w:rPr>
              <w:instrText xml:space="preserve"> PAGEREF _Toc173341826 \h </w:instrText>
            </w:r>
            <w:r w:rsidR="000D082C">
              <w:rPr>
                <w:noProof/>
                <w:webHidden/>
              </w:rPr>
            </w:r>
            <w:r w:rsidR="000D082C">
              <w:rPr>
                <w:noProof/>
                <w:webHidden/>
              </w:rPr>
              <w:fldChar w:fldCharType="separate"/>
            </w:r>
            <w:r w:rsidR="006C6A73">
              <w:rPr>
                <w:noProof/>
                <w:webHidden/>
              </w:rPr>
              <w:t>12</w:t>
            </w:r>
            <w:r w:rsidR="000D082C">
              <w:rPr>
                <w:noProof/>
                <w:webHidden/>
              </w:rPr>
              <w:fldChar w:fldCharType="end"/>
            </w:r>
          </w:hyperlink>
        </w:p>
        <w:p w14:paraId="20036DE9" w14:textId="42CA0515" w:rsidR="000D082C" w:rsidRDefault="00000000">
          <w:pPr>
            <w:pStyle w:val="TOC3"/>
            <w:tabs>
              <w:tab w:val="right" w:leader="dot" w:pos="9350"/>
            </w:tabs>
            <w:rPr>
              <w:rFonts w:eastAsiaTheme="minorEastAsia" w:cstheme="minorBidi"/>
              <w:noProof/>
              <w:sz w:val="24"/>
              <w:szCs w:val="24"/>
            </w:rPr>
          </w:pPr>
          <w:hyperlink w:anchor="_Toc173341827" w:history="1">
            <w:r w:rsidR="000D082C" w:rsidRPr="00A61F12">
              <w:rPr>
                <w:rStyle w:val="Hyperlink"/>
                <w:noProof/>
              </w:rPr>
              <w:t>Major Factors Impeding the Recovery Process</w:t>
            </w:r>
            <w:r w:rsidR="000D082C">
              <w:rPr>
                <w:noProof/>
                <w:webHidden/>
              </w:rPr>
              <w:tab/>
            </w:r>
            <w:r w:rsidR="000D082C">
              <w:rPr>
                <w:noProof/>
                <w:webHidden/>
              </w:rPr>
              <w:fldChar w:fldCharType="begin"/>
            </w:r>
            <w:r w:rsidR="000D082C">
              <w:rPr>
                <w:noProof/>
                <w:webHidden/>
              </w:rPr>
              <w:instrText xml:space="preserve"> PAGEREF _Toc173341827 \h </w:instrText>
            </w:r>
            <w:r w:rsidR="000D082C">
              <w:rPr>
                <w:noProof/>
                <w:webHidden/>
              </w:rPr>
            </w:r>
            <w:r w:rsidR="000D082C">
              <w:rPr>
                <w:noProof/>
                <w:webHidden/>
              </w:rPr>
              <w:fldChar w:fldCharType="separate"/>
            </w:r>
            <w:r w:rsidR="006C6A73">
              <w:rPr>
                <w:noProof/>
                <w:webHidden/>
              </w:rPr>
              <w:t>13</w:t>
            </w:r>
            <w:r w:rsidR="000D082C">
              <w:rPr>
                <w:noProof/>
                <w:webHidden/>
              </w:rPr>
              <w:fldChar w:fldCharType="end"/>
            </w:r>
          </w:hyperlink>
        </w:p>
        <w:p w14:paraId="3E9C4D39" w14:textId="62F534CD" w:rsidR="000D082C" w:rsidRDefault="00000000">
          <w:pPr>
            <w:pStyle w:val="TOC3"/>
            <w:tabs>
              <w:tab w:val="right" w:leader="dot" w:pos="9350"/>
            </w:tabs>
            <w:rPr>
              <w:rFonts w:eastAsiaTheme="minorEastAsia" w:cstheme="minorBidi"/>
              <w:noProof/>
              <w:sz w:val="24"/>
              <w:szCs w:val="24"/>
            </w:rPr>
          </w:pPr>
          <w:hyperlink w:anchor="_Toc173341828" w:history="1">
            <w:r w:rsidR="000D082C" w:rsidRPr="00A61F12">
              <w:rPr>
                <w:rStyle w:val="Hyperlink"/>
                <w:noProof/>
              </w:rPr>
              <w:t>Major Planning and Policy Issues Raised</w:t>
            </w:r>
            <w:r w:rsidR="000D082C">
              <w:rPr>
                <w:noProof/>
                <w:webHidden/>
              </w:rPr>
              <w:tab/>
            </w:r>
            <w:r w:rsidR="000D082C">
              <w:rPr>
                <w:noProof/>
                <w:webHidden/>
              </w:rPr>
              <w:fldChar w:fldCharType="begin"/>
            </w:r>
            <w:r w:rsidR="000D082C">
              <w:rPr>
                <w:noProof/>
                <w:webHidden/>
              </w:rPr>
              <w:instrText xml:space="preserve"> PAGEREF _Toc173341828 \h </w:instrText>
            </w:r>
            <w:r w:rsidR="000D082C">
              <w:rPr>
                <w:noProof/>
                <w:webHidden/>
              </w:rPr>
            </w:r>
            <w:r w:rsidR="000D082C">
              <w:rPr>
                <w:noProof/>
                <w:webHidden/>
              </w:rPr>
              <w:fldChar w:fldCharType="separate"/>
            </w:r>
            <w:r w:rsidR="006C6A73">
              <w:rPr>
                <w:noProof/>
                <w:webHidden/>
              </w:rPr>
              <w:t>14</w:t>
            </w:r>
            <w:r w:rsidR="000D082C">
              <w:rPr>
                <w:noProof/>
                <w:webHidden/>
              </w:rPr>
              <w:fldChar w:fldCharType="end"/>
            </w:r>
          </w:hyperlink>
        </w:p>
        <w:p w14:paraId="0D4B6BC9" w14:textId="4CC94C9A" w:rsidR="000D082C" w:rsidRDefault="00000000">
          <w:pPr>
            <w:pStyle w:val="TOC2"/>
            <w:tabs>
              <w:tab w:val="right" w:leader="dot" w:pos="9350"/>
            </w:tabs>
            <w:rPr>
              <w:rFonts w:eastAsiaTheme="minorEastAsia" w:cstheme="minorBidi"/>
              <w:b w:val="0"/>
              <w:bCs w:val="0"/>
              <w:noProof/>
              <w:sz w:val="24"/>
              <w:szCs w:val="24"/>
            </w:rPr>
          </w:pPr>
          <w:hyperlink w:anchor="_Toc173341829" w:history="1">
            <w:r w:rsidR="000D082C" w:rsidRPr="00A61F12">
              <w:rPr>
                <w:rStyle w:val="Hyperlink"/>
                <w:rFonts w:cs="Times New Roman"/>
                <w:noProof/>
              </w:rPr>
              <w:t>Disaster mitigation strategies</w:t>
            </w:r>
            <w:r w:rsidR="000D082C">
              <w:rPr>
                <w:noProof/>
                <w:webHidden/>
              </w:rPr>
              <w:tab/>
            </w:r>
            <w:r w:rsidR="000D082C">
              <w:rPr>
                <w:noProof/>
                <w:webHidden/>
              </w:rPr>
              <w:fldChar w:fldCharType="begin"/>
            </w:r>
            <w:r w:rsidR="000D082C">
              <w:rPr>
                <w:noProof/>
                <w:webHidden/>
              </w:rPr>
              <w:instrText xml:space="preserve"> PAGEREF _Toc173341829 \h </w:instrText>
            </w:r>
            <w:r w:rsidR="000D082C">
              <w:rPr>
                <w:noProof/>
                <w:webHidden/>
              </w:rPr>
            </w:r>
            <w:r w:rsidR="000D082C">
              <w:rPr>
                <w:noProof/>
                <w:webHidden/>
              </w:rPr>
              <w:fldChar w:fldCharType="separate"/>
            </w:r>
            <w:r w:rsidR="006C6A73">
              <w:rPr>
                <w:noProof/>
                <w:webHidden/>
              </w:rPr>
              <w:t>14</w:t>
            </w:r>
            <w:r w:rsidR="000D082C">
              <w:rPr>
                <w:noProof/>
                <w:webHidden/>
              </w:rPr>
              <w:fldChar w:fldCharType="end"/>
            </w:r>
          </w:hyperlink>
        </w:p>
        <w:p w14:paraId="2172BCF6" w14:textId="22AA568A" w:rsidR="000D082C" w:rsidRDefault="00000000">
          <w:pPr>
            <w:pStyle w:val="TOC3"/>
            <w:tabs>
              <w:tab w:val="right" w:leader="dot" w:pos="9350"/>
            </w:tabs>
            <w:rPr>
              <w:rFonts w:eastAsiaTheme="minorEastAsia" w:cstheme="minorBidi"/>
              <w:noProof/>
              <w:sz w:val="24"/>
              <w:szCs w:val="24"/>
            </w:rPr>
          </w:pPr>
          <w:hyperlink w:anchor="_Toc173341830" w:history="1">
            <w:r w:rsidR="000D082C" w:rsidRPr="00A61F12">
              <w:rPr>
                <w:rStyle w:val="Hyperlink"/>
                <w:noProof/>
              </w:rPr>
              <w:t>What Could Have Been Done to Prevent or Reduce</w:t>
            </w:r>
            <w:r w:rsidR="000D082C">
              <w:rPr>
                <w:noProof/>
                <w:webHidden/>
              </w:rPr>
              <w:tab/>
            </w:r>
            <w:r w:rsidR="000D082C">
              <w:rPr>
                <w:noProof/>
                <w:webHidden/>
              </w:rPr>
              <w:fldChar w:fldCharType="begin"/>
            </w:r>
            <w:r w:rsidR="000D082C">
              <w:rPr>
                <w:noProof/>
                <w:webHidden/>
              </w:rPr>
              <w:instrText xml:space="preserve"> PAGEREF _Toc173341830 \h </w:instrText>
            </w:r>
            <w:r w:rsidR="000D082C">
              <w:rPr>
                <w:noProof/>
                <w:webHidden/>
              </w:rPr>
            </w:r>
            <w:r w:rsidR="000D082C">
              <w:rPr>
                <w:noProof/>
                <w:webHidden/>
              </w:rPr>
              <w:fldChar w:fldCharType="separate"/>
            </w:r>
            <w:r w:rsidR="006C6A73">
              <w:rPr>
                <w:noProof/>
                <w:webHidden/>
              </w:rPr>
              <w:t>14</w:t>
            </w:r>
            <w:r w:rsidR="000D082C">
              <w:rPr>
                <w:noProof/>
                <w:webHidden/>
              </w:rPr>
              <w:fldChar w:fldCharType="end"/>
            </w:r>
          </w:hyperlink>
        </w:p>
        <w:p w14:paraId="49C7F305" w14:textId="1345C613" w:rsidR="000D082C" w:rsidRDefault="00000000">
          <w:pPr>
            <w:pStyle w:val="TOC3"/>
            <w:tabs>
              <w:tab w:val="right" w:leader="dot" w:pos="9350"/>
            </w:tabs>
            <w:rPr>
              <w:rFonts w:eastAsiaTheme="minorEastAsia" w:cstheme="minorBidi"/>
              <w:noProof/>
              <w:sz w:val="24"/>
              <w:szCs w:val="24"/>
            </w:rPr>
          </w:pPr>
          <w:hyperlink w:anchor="_Toc173341831" w:history="1">
            <w:r w:rsidR="000D082C" w:rsidRPr="00A61F12">
              <w:rPr>
                <w:rStyle w:val="Hyperlink"/>
                <w:noProof/>
              </w:rPr>
              <w:t>What Has Been Done for Future Disasters</w:t>
            </w:r>
            <w:r w:rsidR="000D082C">
              <w:rPr>
                <w:noProof/>
                <w:webHidden/>
              </w:rPr>
              <w:tab/>
            </w:r>
            <w:r w:rsidR="000D082C">
              <w:rPr>
                <w:noProof/>
                <w:webHidden/>
              </w:rPr>
              <w:fldChar w:fldCharType="begin"/>
            </w:r>
            <w:r w:rsidR="000D082C">
              <w:rPr>
                <w:noProof/>
                <w:webHidden/>
              </w:rPr>
              <w:instrText xml:space="preserve"> PAGEREF _Toc173341831 \h </w:instrText>
            </w:r>
            <w:r w:rsidR="000D082C">
              <w:rPr>
                <w:noProof/>
                <w:webHidden/>
              </w:rPr>
            </w:r>
            <w:r w:rsidR="000D082C">
              <w:rPr>
                <w:noProof/>
                <w:webHidden/>
              </w:rPr>
              <w:fldChar w:fldCharType="separate"/>
            </w:r>
            <w:r w:rsidR="006C6A73">
              <w:rPr>
                <w:noProof/>
                <w:webHidden/>
              </w:rPr>
              <w:t>14</w:t>
            </w:r>
            <w:r w:rsidR="000D082C">
              <w:rPr>
                <w:noProof/>
                <w:webHidden/>
              </w:rPr>
              <w:fldChar w:fldCharType="end"/>
            </w:r>
          </w:hyperlink>
        </w:p>
        <w:p w14:paraId="16C2F5DD" w14:textId="62DDF028" w:rsidR="000D082C" w:rsidRDefault="00000000">
          <w:pPr>
            <w:pStyle w:val="TOC3"/>
            <w:tabs>
              <w:tab w:val="right" w:leader="dot" w:pos="9350"/>
            </w:tabs>
            <w:rPr>
              <w:rFonts w:eastAsiaTheme="minorEastAsia" w:cstheme="minorBidi"/>
              <w:noProof/>
              <w:sz w:val="24"/>
              <w:szCs w:val="24"/>
            </w:rPr>
          </w:pPr>
          <w:hyperlink w:anchor="_Toc173341832" w:history="1">
            <w:r w:rsidR="000D082C" w:rsidRPr="00A61F12">
              <w:rPr>
                <w:rStyle w:val="Hyperlink"/>
                <w:noProof/>
              </w:rPr>
              <w:t>Sustainability of plans and corrective actions</w:t>
            </w:r>
            <w:r w:rsidR="000D082C">
              <w:rPr>
                <w:noProof/>
                <w:webHidden/>
              </w:rPr>
              <w:tab/>
            </w:r>
            <w:r w:rsidR="000D082C">
              <w:rPr>
                <w:noProof/>
                <w:webHidden/>
              </w:rPr>
              <w:fldChar w:fldCharType="begin"/>
            </w:r>
            <w:r w:rsidR="000D082C">
              <w:rPr>
                <w:noProof/>
                <w:webHidden/>
              </w:rPr>
              <w:instrText xml:space="preserve"> PAGEREF _Toc173341832 \h </w:instrText>
            </w:r>
            <w:r w:rsidR="000D082C">
              <w:rPr>
                <w:noProof/>
                <w:webHidden/>
              </w:rPr>
            </w:r>
            <w:r w:rsidR="000D082C">
              <w:rPr>
                <w:noProof/>
                <w:webHidden/>
              </w:rPr>
              <w:fldChar w:fldCharType="separate"/>
            </w:r>
            <w:r w:rsidR="006C6A73">
              <w:rPr>
                <w:noProof/>
                <w:webHidden/>
              </w:rPr>
              <w:t>15</w:t>
            </w:r>
            <w:r w:rsidR="000D082C">
              <w:rPr>
                <w:noProof/>
                <w:webHidden/>
              </w:rPr>
              <w:fldChar w:fldCharType="end"/>
            </w:r>
          </w:hyperlink>
        </w:p>
        <w:p w14:paraId="505EDA1A" w14:textId="637864CA" w:rsidR="000D082C" w:rsidRDefault="00000000">
          <w:pPr>
            <w:pStyle w:val="TOC1"/>
            <w:tabs>
              <w:tab w:val="right" w:leader="dot" w:pos="9350"/>
            </w:tabs>
            <w:rPr>
              <w:rFonts w:eastAsiaTheme="minorEastAsia" w:cstheme="minorBidi"/>
              <w:b w:val="0"/>
              <w:bCs w:val="0"/>
              <w:i w:val="0"/>
              <w:iCs w:val="0"/>
              <w:noProof/>
            </w:rPr>
          </w:pPr>
          <w:hyperlink w:anchor="_Toc173341833" w:history="1">
            <w:r w:rsidR="000D082C" w:rsidRPr="00A61F12">
              <w:rPr>
                <w:rStyle w:val="Hyperlink"/>
                <w:noProof/>
              </w:rPr>
              <w:t>Recommendations</w:t>
            </w:r>
            <w:r w:rsidR="000D082C">
              <w:rPr>
                <w:noProof/>
                <w:webHidden/>
              </w:rPr>
              <w:tab/>
            </w:r>
            <w:r w:rsidR="000D082C">
              <w:rPr>
                <w:noProof/>
                <w:webHidden/>
              </w:rPr>
              <w:fldChar w:fldCharType="begin"/>
            </w:r>
            <w:r w:rsidR="000D082C">
              <w:rPr>
                <w:noProof/>
                <w:webHidden/>
              </w:rPr>
              <w:instrText xml:space="preserve"> PAGEREF _Toc173341833 \h </w:instrText>
            </w:r>
            <w:r w:rsidR="000D082C">
              <w:rPr>
                <w:noProof/>
                <w:webHidden/>
              </w:rPr>
            </w:r>
            <w:r w:rsidR="000D082C">
              <w:rPr>
                <w:noProof/>
                <w:webHidden/>
              </w:rPr>
              <w:fldChar w:fldCharType="separate"/>
            </w:r>
            <w:r w:rsidR="006C6A73">
              <w:rPr>
                <w:noProof/>
                <w:webHidden/>
              </w:rPr>
              <w:t>15</w:t>
            </w:r>
            <w:r w:rsidR="000D082C">
              <w:rPr>
                <w:noProof/>
                <w:webHidden/>
              </w:rPr>
              <w:fldChar w:fldCharType="end"/>
            </w:r>
          </w:hyperlink>
        </w:p>
        <w:p w14:paraId="61E207D6" w14:textId="124ED9C4" w:rsidR="000D082C" w:rsidRDefault="00000000">
          <w:pPr>
            <w:pStyle w:val="TOC2"/>
            <w:tabs>
              <w:tab w:val="right" w:leader="dot" w:pos="9350"/>
            </w:tabs>
            <w:rPr>
              <w:rFonts w:eastAsiaTheme="minorEastAsia" w:cstheme="minorBidi"/>
              <w:b w:val="0"/>
              <w:bCs w:val="0"/>
              <w:noProof/>
              <w:sz w:val="24"/>
              <w:szCs w:val="24"/>
            </w:rPr>
          </w:pPr>
          <w:hyperlink w:anchor="_Toc173341834" w:history="1">
            <w:r w:rsidR="000D082C" w:rsidRPr="00A61F12">
              <w:rPr>
                <w:rStyle w:val="Hyperlink"/>
                <w:noProof/>
              </w:rPr>
              <w:t>Future policy development or change</w:t>
            </w:r>
            <w:r w:rsidR="000D082C">
              <w:rPr>
                <w:noProof/>
                <w:webHidden/>
              </w:rPr>
              <w:tab/>
            </w:r>
            <w:r w:rsidR="000D082C">
              <w:rPr>
                <w:noProof/>
                <w:webHidden/>
              </w:rPr>
              <w:fldChar w:fldCharType="begin"/>
            </w:r>
            <w:r w:rsidR="000D082C">
              <w:rPr>
                <w:noProof/>
                <w:webHidden/>
              </w:rPr>
              <w:instrText xml:space="preserve"> PAGEREF _Toc173341834 \h </w:instrText>
            </w:r>
            <w:r w:rsidR="000D082C">
              <w:rPr>
                <w:noProof/>
                <w:webHidden/>
              </w:rPr>
            </w:r>
            <w:r w:rsidR="000D082C">
              <w:rPr>
                <w:noProof/>
                <w:webHidden/>
              </w:rPr>
              <w:fldChar w:fldCharType="separate"/>
            </w:r>
            <w:r w:rsidR="006C6A73">
              <w:rPr>
                <w:noProof/>
                <w:webHidden/>
              </w:rPr>
              <w:t>15</w:t>
            </w:r>
            <w:r w:rsidR="000D082C">
              <w:rPr>
                <w:noProof/>
                <w:webHidden/>
              </w:rPr>
              <w:fldChar w:fldCharType="end"/>
            </w:r>
          </w:hyperlink>
        </w:p>
        <w:p w14:paraId="37538844" w14:textId="6396C70C" w:rsidR="000D082C" w:rsidRDefault="00000000">
          <w:pPr>
            <w:pStyle w:val="TOC2"/>
            <w:tabs>
              <w:tab w:val="right" w:leader="dot" w:pos="9350"/>
            </w:tabs>
            <w:rPr>
              <w:rFonts w:eastAsiaTheme="minorEastAsia" w:cstheme="minorBidi"/>
              <w:b w:val="0"/>
              <w:bCs w:val="0"/>
              <w:noProof/>
              <w:sz w:val="24"/>
              <w:szCs w:val="24"/>
            </w:rPr>
          </w:pPr>
          <w:hyperlink w:anchor="_Toc173341835" w:history="1">
            <w:r w:rsidR="000D082C" w:rsidRPr="00A61F12">
              <w:rPr>
                <w:rStyle w:val="Hyperlink"/>
                <w:noProof/>
              </w:rPr>
              <w:t>Practice</w:t>
            </w:r>
            <w:r w:rsidR="000D082C">
              <w:rPr>
                <w:noProof/>
                <w:webHidden/>
              </w:rPr>
              <w:tab/>
            </w:r>
            <w:r w:rsidR="000D082C">
              <w:rPr>
                <w:noProof/>
                <w:webHidden/>
              </w:rPr>
              <w:fldChar w:fldCharType="begin"/>
            </w:r>
            <w:r w:rsidR="000D082C">
              <w:rPr>
                <w:noProof/>
                <w:webHidden/>
              </w:rPr>
              <w:instrText xml:space="preserve"> PAGEREF _Toc173341835 \h </w:instrText>
            </w:r>
            <w:r w:rsidR="000D082C">
              <w:rPr>
                <w:noProof/>
                <w:webHidden/>
              </w:rPr>
            </w:r>
            <w:r w:rsidR="000D082C">
              <w:rPr>
                <w:noProof/>
                <w:webHidden/>
              </w:rPr>
              <w:fldChar w:fldCharType="separate"/>
            </w:r>
            <w:r w:rsidR="006C6A73">
              <w:rPr>
                <w:noProof/>
                <w:webHidden/>
              </w:rPr>
              <w:t>15</w:t>
            </w:r>
            <w:r w:rsidR="000D082C">
              <w:rPr>
                <w:noProof/>
                <w:webHidden/>
              </w:rPr>
              <w:fldChar w:fldCharType="end"/>
            </w:r>
          </w:hyperlink>
        </w:p>
        <w:p w14:paraId="1A9F6548" w14:textId="6B8766D4" w:rsidR="000D082C" w:rsidRDefault="00000000">
          <w:pPr>
            <w:pStyle w:val="TOC2"/>
            <w:tabs>
              <w:tab w:val="right" w:leader="dot" w:pos="9350"/>
            </w:tabs>
            <w:rPr>
              <w:rFonts w:eastAsiaTheme="minorEastAsia" w:cstheme="minorBidi"/>
              <w:b w:val="0"/>
              <w:bCs w:val="0"/>
              <w:noProof/>
              <w:sz w:val="24"/>
              <w:szCs w:val="24"/>
            </w:rPr>
          </w:pPr>
          <w:hyperlink w:anchor="_Toc173341836" w:history="1">
            <w:r w:rsidR="000D082C" w:rsidRPr="00A61F12">
              <w:rPr>
                <w:rStyle w:val="Hyperlink"/>
                <w:noProof/>
              </w:rPr>
              <w:t>Education</w:t>
            </w:r>
            <w:r w:rsidR="000D082C">
              <w:rPr>
                <w:noProof/>
                <w:webHidden/>
              </w:rPr>
              <w:tab/>
            </w:r>
            <w:r w:rsidR="000D082C">
              <w:rPr>
                <w:noProof/>
                <w:webHidden/>
              </w:rPr>
              <w:fldChar w:fldCharType="begin"/>
            </w:r>
            <w:r w:rsidR="000D082C">
              <w:rPr>
                <w:noProof/>
                <w:webHidden/>
              </w:rPr>
              <w:instrText xml:space="preserve"> PAGEREF _Toc173341836 \h </w:instrText>
            </w:r>
            <w:r w:rsidR="000D082C">
              <w:rPr>
                <w:noProof/>
                <w:webHidden/>
              </w:rPr>
            </w:r>
            <w:r w:rsidR="000D082C">
              <w:rPr>
                <w:noProof/>
                <w:webHidden/>
              </w:rPr>
              <w:fldChar w:fldCharType="separate"/>
            </w:r>
            <w:r w:rsidR="006C6A73">
              <w:rPr>
                <w:noProof/>
                <w:webHidden/>
              </w:rPr>
              <w:t>16</w:t>
            </w:r>
            <w:r w:rsidR="000D082C">
              <w:rPr>
                <w:noProof/>
                <w:webHidden/>
              </w:rPr>
              <w:fldChar w:fldCharType="end"/>
            </w:r>
          </w:hyperlink>
        </w:p>
        <w:p w14:paraId="6FFD470E" w14:textId="5F6D1C41" w:rsidR="000D082C" w:rsidRDefault="00000000">
          <w:pPr>
            <w:pStyle w:val="TOC2"/>
            <w:tabs>
              <w:tab w:val="right" w:leader="dot" w:pos="9350"/>
            </w:tabs>
            <w:rPr>
              <w:rFonts w:eastAsiaTheme="minorEastAsia" w:cstheme="minorBidi"/>
              <w:b w:val="0"/>
              <w:bCs w:val="0"/>
              <w:noProof/>
              <w:sz w:val="24"/>
              <w:szCs w:val="24"/>
            </w:rPr>
          </w:pPr>
          <w:hyperlink w:anchor="_Toc173341837" w:history="1">
            <w:r w:rsidR="000D082C" w:rsidRPr="00A61F12">
              <w:rPr>
                <w:rStyle w:val="Hyperlink"/>
                <w:noProof/>
              </w:rPr>
              <w:t>Research</w:t>
            </w:r>
            <w:r w:rsidR="000D082C">
              <w:rPr>
                <w:noProof/>
                <w:webHidden/>
              </w:rPr>
              <w:tab/>
            </w:r>
            <w:r w:rsidR="000D082C">
              <w:rPr>
                <w:noProof/>
                <w:webHidden/>
              </w:rPr>
              <w:fldChar w:fldCharType="begin"/>
            </w:r>
            <w:r w:rsidR="000D082C">
              <w:rPr>
                <w:noProof/>
                <w:webHidden/>
              </w:rPr>
              <w:instrText xml:space="preserve"> PAGEREF _Toc173341837 \h </w:instrText>
            </w:r>
            <w:r w:rsidR="000D082C">
              <w:rPr>
                <w:noProof/>
                <w:webHidden/>
              </w:rPr>
            </w:r>
            <w:r w:rsidR="000D082C">
              <w:rPr>
                <w:noProof/>
                <w:webHidden/>
              </w:rPr>
              <w:fldChar w:fldCharType="separate"/>
            </w:r>
            <w:r w:rsidR="006C6A73">
              <w:rPr>
                <w:noProof/>
                <w:webHidden/>
              </w:rPr>
              <w:t>16</w:t>
            </w:r>
            <w:r w:rsidR="000D082C">
              <w:rPr>
                <w:noProof/>
                <w:webHidden/>
              </w:rPr>
              <w:fldChar w:fldCharType="end"/>
            </w:r>
          </w:hyperlink>
        </w:p>
        <w:p w14:paraId="629BE45D" w14:textId="4BF65690" w:rsidR="000D082C" w:rsidRDefault="00000000">
          <w:pPr>
            <w:pStyle w:val="TOC1"/>
            <w:tabs>
              <w:tab w:val="right" w:leader="dot" w:pos="9350"/>
            </w:tabs>
            <w:rPr>
              <w:rFonts w:eastAsiaTheme="minorEastAsia" w:cstheme="minorBidi"/>
              <w:b w:val="0"/>
              <w:bCs w:val="0"/>
              <w:i w:val="0"/>
              <w:iCs w:val="0"/>
              <w:noProof/>
            </w:rPr>
          </w:pPr>
          <w:hyperlink w:anchor="_Toc173341838" w:history="1">
            <w:r w:rsidR="000D082C" w:rsidRPr="00A61F12">
              <w:rPr>
                <w:rStyle w:val="Hyperlink"/>
                <w:noProof/>
              </w:rPr>
              <w:t>Conclusion</w:t>
            </w:r>
            <w:r w:rsidR="000D082C">
              <w:rPr>
                <w:noProof/>
                <w:webHidden/>
              </w:rPr>
              <w:tab/>
            </w:r>
            <w:r w:rsidR="000D082C">
              <w:rPr>
                <w:noProof/>
                <w:webHidden/>
              </w:rPr>
              <w:fldChar w:fldCharType="begin"/>
            </w:r>
            <w:r w:rsidR="000D082C">
              <w:rPr>
                <w:noProof/>
                <w:webHidden/>
              </w:rPr>
              <w:instrText xml:space="preserve"> PAGEREF _Toc173341838 \h </w:instrText>
            </w:r>
            <w:r w:rsidR="000D082C">
              <w:rPr>
                <w:noProof/>
                <w:webHidden/>
              </w:rPr>
            </w:r>
            <w:r w:rsidR="000D082C">
              <w:rPr>
                <w:noProof/>
                <w:webHidden/>
              </w:rPr>
              <w:fldChar w:fldCharType="separate"/>
            </w:r>
            <w:r w:rsidR="006C6A73">
              <w:rPr>
                <w:noProof/>
                <w:webHidden/>
              </w:rPr>
              <w:t>16</w:t>
            </w:r>
            <w:r w:rsidR="000D082C">
              <w:rPr>
                <w:noProof/>
                <w:webHidden/>
              </w:rPr>
              <w:fldChar w:fldCharType="end"/>
            </w:r>
          </w:hyperlink>
        </w:p>
        <w:p w14:paraId="11949C6E" w14:textId="554C81C3" w:rsidR="000D082C" w:rsidRDefault="00000000">
          <w:pPr>
            <w:pStyle w:val="TOC1"/>
            <w:tabs>
              <w:tab w:val="right" w:leader="dot" w:pos="9350"/>
            </w:tabs>
            <w:rPr>
              <w:rFonts w:eastAsiaTheme="minorEastAsia" w:cstheme="minorBidi"/>
              <w:b w:val="0"/>
              <w:bCs w:val="0"/>
              <w:i w:val="0"/>
              <w:iCs w:val="0"/>
              <w:noProof/>
            </w:rPr>
          </w:pPr>
          <w:hyperlink w:anchor="_Toc173341839" w:history="1">
            <w:r w:rsidR="000D082C" w:rsidRPr="00A61F12">
              <w:rPr>
                <w:rStyle w:val="Hyperlink"/>
                <w:noProof/>
              </w:rPr>
              <w:t>References</w:t>
            </w:r>
            <w:r w:rsidR="000D082C">
              <w:rPr>
                <w:noProof/>
                <w:webHidden/>
              </w:rPr>
              <w:tab/>
            </w:r>
            <w:r w:rsidR="000D082C">
              <w:rPr>
                <w:noProof/>
                <w:webHidden/>
              </w:rPr>
              <w:fldChar w:fldCharType="begin"/>
            </w:r>
            <w:r w:rsidR="000D082C">
              <w:rPr>
                <w:noProof/>
                <w:webHidden/>
              </w:rPr>
              <w:instrText xml:space="preserve"> PAGEREF _Toc173341839 \h </w:instrText>
            </w:r>
            <w:r w:rsidR="000D082C">
              <w:rPr>
                <w:noProof/>
                <w:webHidden/>
              </w:rPr>
            </w:r>
            <w:r w:rsidR="000D082C">
              <w:rPr>
                <w:noProof/>
                <w:webHidden/>
              </w:rPr>
              <w:fldChar w:fldCharType="separate"/>
            </w:r>
            <w:r w:rsidR="006C6A73">
              <w:rPr>
                <w:noProof/>
                <w:webHidden/>
              </w:rPr>
              <w:t>18</w:t>
            </w:r>
            <w:r w:rsidR="000D082C">
              <w:rPr>
                <w:noProof/>
                <w:webHidden/>
              </w:rPr>
              <w:fldChar w:fldCharType="end"/>
            </w:r>
          </w:hyperlink>
        </w:p>
        <w:p w14:paraId="0D41D6DF" w14:textId="6E5A72F5" w:rsidR="000D082C" w:rsidRDefault="00000000">
          <w:pPr>
            <w:pStyle w:val="TOC1"/>
            <w:tabs>
              <w:tab w:val="right" w:leader="dot" w:pos="9350"/>
            </w:tabs>
            <w:rPr>
              <w:rFonts w:eastAsiaTheme="minorEastAsia" w:cstheme="minorBidi"/>
              <w:b w:val="0"/>
              <w:bCs w:val="0"/>
              <w:i w:val="0"/>
              <w:iCs w:val="0"/>
              <w:noProof/>
            </w:rPr>
          </w:pPr>
          <w:hyperlink w:anchor="_Toc173341840" w:history="1">
            <w:r w:rsidR="000D082C" w:rsidRPr="00A61F12">
              <w:rPr>
                <w:rStyle w:val="Hyperlink"/>
                <w:noProof/>
              </w:rPr>
              <w:t>Appendix A</w:t>
            </w:r>
            <w:r w:rsidR="000D082C">
              <w:rPr>
                <w:noProof/>
                <w:webHidden/>
              </w:rPr>
              <w:tab/>
            </w:r>
            <w:r w:rsidR="000D082C">
              <w:rPr>
                <w:noProof/>
                <w:webHidden/>
              </w:rPr>
              <w:fldChar w:fldCharType="begin"/>
            </w:r>
            <w:r w:rsidR="000D082C">
              <w:rPr>
                <w:noProof/>
                <w:webHidden/>
              </w:rPr>
              <w:instrText xml:space="preserve"> PAGEREF _Toc173341840 \h </w:instrText>
            </w:r>
            <w:r w:rsidR="000D082C">
              <w:rPr>
                <w:noProof/>
                <w:webHidden/>
              </w:rPr>
            </w:r>
            <w:r w:rsidR="000D082C">
              <w:rPr>
                <w:noProof/>
                <w:webHidden/>
              </w:rPr>
              <w:fldChar w:fldCharType="separate"/>
            </w:r>
            <w:r w:rsidR="006C6A73">
              <w:rPr>
                <w:noProof/>
                <w:webHidden/>
              </w:rPr>
              <w:t>24</w:t>
            </w:r>
            <w:r w:rsidR="000D082C">
              <w:rPr>
                <w:noProof/>
                <w:webHidden/>
              </w:rPr>
              <w:fldChar w:fldCharType="end"/>
            </w:r>
          </w:hyperlink>
        </w:p>
        <w:p w14:paraId="31DCD140" w14:textId="1FAE7C1C" w:rsidR="000D082C" w:rsidRDefault="00000000">
          <w:pPr>
            <w:pStyle w:val="TOC2"/>
            <w:tabs>
              <w:tab w:val="right" w:leader="dot" w:pos="9350"/>
            </w:tabs>
            <w:rPr>
              <w:rFonts w:eastAsiaTheme="minorEastAsia" w:cstheme="minorBidi"/>
              <w:b w:val="0"/>
              <w:bCs w:val="0"/>
              <w:noProof/>
              <w:sz w:val="24"/>
              <w:szCs w:val="24"/>
            </w:rPr>
          </w:pPr>
          <w:hyperlink w:anchor="_Toc173341841" w:history="1">
            <w:r w:rsidR="000D082C" w:rsidRPr="00A61F12">
              <w:rPr>
                <w:rStyle w:val="Hyperlink"/>
                <w:noProof/>
              </w:rPr>
              <w:t>Pre-Disaster Community Capacity Assessment</w:t>
            </w:r>
            <w:r w:rsidR="000D082C">
              <w:rPr>
                <w:noProof/>
                <w:webHidden/>
              </w:rPr>
              <w:tab/>
            </w:r>
            <w:r w:rsidR="000D082C">
              <w:rPr>
                <w:noProof/>
                <w:webHidden/>
              </w:rPr>
              <w:fldChar w:fldCharType="begin"/>
            </w:r>
            <w:r w:rsidR="000D082C">
              <w:rPr>
                <w:noProof/>
                <w:webHidden/>
              </w:rPr>
              <w:instrText xml:space="preserve"> PAGEREF _Toc173341841 \h </w:instrText>
            </w:r>
            <w:r w:rsidR="000D082C">
              <w:rPr>
                <w:noProof/>
                <w:webHidden/>
              </w:rPr>
            </w:r>
            <w:r w:rsidR="000D082C">
              <w:rPr>
                <w:noProof/>
                <w:webHidden/>
              </w:rPr>
              <w:fldChar w:fldCharType="separate"/>
            </w:r>
            <w:r w:rsidR="006C6A73">
              <w:rPr>
                <w:noProof/>
                <w:webHidden/>
              </w:rPr>
              <w:t>24</w:t>
            </w:r>
            <w:r w:rsidR="000D082C">
              <w:rPr>
                <w:noProof/>
                <w:webHidden/>
              </w:rPr>
              <w:fldChar w:fldCharType="end"/>
            </w:r>
          </w:hyperlink>
        </w:p>
        <w:p w14:paraId="7F544C7A" w14:textId="3FBAE3E6" w:rsidR="000D082C" w:rsidRDefault="00000000">
          <w:pPr>
            <w:pStyle w:val="TOC1"/>
            <w:tabs>
              <w:tab w:val="right" w:leader="dot" w:pos="9350"/>
            </w:tabs>
            <w:rPr>
              <w:rFonts w:eastAsiaTheme="minorEastAsia" w:cstheme="minorBidi"/>
              <w:b w:val="0"/>
              <w:bCs w:val="0"/>
              <w:i w:val="0"/>
              <w:iCs w:val="0"/>
              <w:noProof/>
            </w:rPr>
          </w:pPr>
          <w:hyperlink w:anchor="_Toc173341842" w:history="1">
            <w:r w:rsidR="000D082C" w:rsidRPr="00A61F12">
              <w:rPr>
                <w:rStyle w:val="Hyperlink"/>
                <w:noProof/>
              </w:rPr>
              <w:t>Appendix B</w:t>
            </w:r>
            <w:r w:rsidR="000D082C">
              <w:rPr>
                <w:noProof/>
                <w:webHidden/>
              </w:rPr>
              <w:tab/>
            </w:r>
            <w:r w:rsidR="000D082C">
              <w:rPr>
                <w:noProof/>
                <w:webHidden/>
              </w:rPr>
              <w:fldChar w:fldCharType="begin"/>
            </w:r>
            <w:r w:rsidR="000D082C">
              <w:rPr>
                <w:noProof/>
                <w:webHidden/>
              </w:rPr>
              <w:instrText xml:space="preserve"> PAGEREF _Toc173341842 \h </w:instrText>
            </w:r>
            <w:r w:rsidR="000D082C">
              <w:rPr>
                <w:noProof/>
                <w:webHidden/>
              </w:rPr>
            </w:r>
            <w:r w:rsidR="000D082C">
              <w:rPr>
                <w:noProof/>
                <w:webHidden/>
              </w:rPr>
              <w:fldChar w:fldCharType="separate"/>
            </w:r>
            <w:r w:rsidR="006C6A73">
              <w:rPr>
                <w:noProof/>
                <w:webHidden/>
              </w:rPr>
              <w:t>25</w:t>
            </w:r>
            <w:r w:rsidR="000D082C">
              <w:rPr>
                <w:noProof/>
                <w:webHidden/>
              </w:rPr>
              <w:fldChar w:fldCharType="end"/>
            </w:r>
          </w:hyperlink>
        </w:p>
        <w:p w14:paraId="6006E86B" w14:textId="711330AB" w:rsidR="000D082C" w:rsidRDefault="00000000">
          <w:pPr>
            <w:pStyle w:val="TOC2"/>
            <w:tabs>
              <w:tab w:val="right" w:leader="dot" w:pos="9350"/>
            </w:tabs>
            <w:rPr>
              <w:rFonts w:eastAsiaTheme="minorEastAsia" w:cstheme="minorBidi"/>
              <w:b w:val="0"/>
              <w:bCs w:val="0"/>
              <w:noProof/>
              <w:sz w:val="24"/>
              <w:szCs w:val="24"/>
            </w:rPr>
          </w:pPr>
          <w:hyperlink w:anchor="_Toc173341843" w:history="1">
            <w:r w:rsidR="000D082C" w:rsidRPr="00A61F12">
              <w:rPr>
                <w:rStyle w:val="Hyperlink"/>
                <w:noProof/>
              </w:rPr>
              <w:t>Government Ag</w:t>
            </w:r>
            <w:r w:rsidR="000D082C" w:rsidRPr="00A61F12">
              <w:rPr>
                <w:rStyle w:val="Hyperlink"/>
                <w:noProof/>
              </w:rPr>
              <w:t>e</w:t>
            </w:r>
            <w:r w:rsidR="000D082C" w:rsidRPr="00A61F12">
              <w:rPr>
                <w:rStyle w:val="Hyperlink"/>
                <w:noProof/>
              </w:rPr>
              <w:t>ncy Responders to Hurricane Harvey</w:t>
            </w:r>
            <w:r w:rsidR="000D082C">
              <w:rPr>
                <w:noProof/>
                <w:webHidden/>
              </w:rPr>
              <w:tab/>
            </w:r>
            <w:r w:rsidR="000D082C">
              <w:rPr>
                <w:noProof/>
                <w:webHidden/>
              </w:rPr>
              <w:fldChar w:fldCharType="begin"/>
            </w:r>
            <w:r w:rsidR="000D082C">
              <w:rPr>
                <w:noProof/>
                <w:webHidden/>
              </w:rPr>
              <w:instrText xml:space="preserve"> PAGEREF _Toc173341843 \h </w:instrText>
            </w:r>
            <w:r w:rsidR="000D082C">
              <w:rPr>
                <w:noProof/>
                <w:webHidden/>
              </w:rPr>
            </w:r>
            <w:r w:rsidR="000D082C">
              <w:rPr>
                <w:noProof/>
                <w:webHidden/>
              </w:rPr>
              <w:fldChar w:fldCharType="separate"/>
            </w:r>
            <w:r w:rsidR="006C6A73">
              <w:rPr>
                <w:noProof/>
                <w:webHidden/>
              </w:rPr>
              <w:t>25</w:t>
            </w:r>
            <w:r w:rsidR="000D082C">
              <w:rPr>
                <w:noProof/>
                <w:webHidden/>
              </w:rPr>
              <w:fldChar w:fldCharType="end"/>
            </w:r>
          </w:hyperlink>
        </w:p>
        <w:p w14:paraId="2510DDA6" w14:textId="040F33B5" w:rsidR="00642E9B" w:rsidRDefault="00642E9B">
          <w:r>
            <w:rPr>
              <w:b/>
              <w:bCs/>
              <w:noProof/>
            </w:rPr>
            <w:fldChar w:fldCharType="end"/>
          </w:r>
        </w:p>
      </w:sdtContent>
    </w:sdt>
    <w:p w14:paraId="4A8887CB" w14:textId="77777777" w:rsidR="00642E9B" w:rsidRDefault="00642E9B" w:rsidP="00642E9B">
      <w:pPr>
        <w:jc w:val="center"/>
      </w:pPr>
    </w:p>
    <w:p w14:paraId="5354BA2D" w14:textId="77777777" w:rsidR="00642E9B" w:rsidRPr="00642E9B" w:rsidRDefault="00642E9B" w:rsidP="00642E9B">
      <w:pPr>
        <w:jc w:val="center"/>
      </w:pPr>
    </w:p>
    <w:p w14:paraId="48A8F712" w14:textId="1C867440" w:rsidR="001E7CD2" w:rsidRPr="00DE0C48" w:rsidRDefault="009369C1" w:rsidP="00DE0C48">
      <w:pPr>
        <w:pStyle w:val="NoSpacing"/>
        <w:spacing w:before="0" w:after="0" w:line="480" w:lineRule="auto"/>
        <w:rPr>
          <w:rFonts w:cs="Times New Roman"/>
          <w:szCs w:val="24"/>
        </w:rPr>
      </w:pPr>
      <w:bookmarkStart w:id="0" w:name="_Toc173341812"/>
      <w:r w:rsidRPr="00DE0C48">
        <w:rPr>
          <w:rFonts w:cs="Times New Roman"/>
          <w:szCs w:val="24"/>
        </w:rPr>
        <w:lastRenderedPageBreak/>
        <w:t>Hurricane Harvey Research Paper</w:t>
      </w:r>
      <w:bookmarkEnd w:id="0"/>
    </w:p>
    <w:p w14:paraId="09CE9AF9" w14:textId="3BC5881F" w:rsidR="006B3401" w:rsidRDefault="00612E32" w:rsidP="006B3401">
      <w:pPr>
        <w:pStyle w:val="NoSpacing"/>
        <w:spacing w:before="0" w:after="0" w:line="480" w:lineRule="auto"/>
        <w:rPr>
          <w:rFonts w:cs="Times New Roman"/>
          <w:szCs w:val="24"/>
        </w:rPr>
      </w:pPr>
      <w:bookmarkStart w:id="1" w:name="_Toc173341813"/>
      <w:r w:rsidRPr="00BC6E9B">
        <w:rPr>
          <w:rFonts w:cs="Times New Roman"/>
          <w:szCs w:val="24"/>
        </w:rPr>
        <w:t>Abstract</w:t>
      </w:r>
      <w:bookmarkEnd w:id="1"/>
    </w:p>
    <w:p w14:paraId="09CDA277" w14:textId="49171616" w:rsidR="006B3401" w:rsidRPr="006B3401" w:rsidRDefault="006B3401" w:rsidP="00E213C5">
      <w:pPr>
        <w:spacing w:line="480" w:lineRule="auto"/>
        <w:rPr>
          <w:rFonts w:cs="Times New Roman"/>
        </w:rPr>
      </w:pPr>
      <w:r>
        <w:tab/>
      </w:r>
      <w:r w:rsidR="00E213C5" w:rsidRPr="00E213C5">
        <w:t xml:space="preserve">Hurricanes are always a present threat along the Gulf Coast. However, some are so powerful and destructive that their names are forever retired (National Oceanic and Atmospheric Administration, n.d.). Hurricane Harvey was one of those hurricanes. Hurricane Harvey was not expected to be a Category 4. However, it intensified more rapidly than anticipated (Blake &amp; </w:t>
      </w:r>
      <w:proofErr w:type="spellStart"/>
      <w:r w:rsidR="00E213C5" w:rsidRPr="00E213C5">
        <w:t>Zelinsky</w:t>
      </w:r>
      <w:proofErr w:type="spellEnd"/>
      <w:r w:rsidR="00E213C5" w:rsidRPr="00E213C5">
        <w:t>, 2018). This research paper provides an overview of how Hurricane Harvey affected the individuals and communities of the Houston Metropolitan Statistical Area (MSA). It also aims to critique the mitigation, preparedness, response, and recovery strategies the Houston MSA utilized during Hurricane Harvey. The research paper also provides recommendations for future policy development, practice field, educational opportunities, and further research needs to help in future mitigation and planning for hurricanes in the Houston MSA area. This information will enable the area to reduce the economic costs of hurricanes. Most importantly, the information will reduce the number of lives lost during hurricanes.</w:t>
      </w:r>
    </w:p>
    <w:p w14:paraId="5F3B42E3" w14:textId="22234224" w:rsidR="006B3401" w:rsidRPr="006B3401" w:rsidRDefault="006B3401">
      <w:pPr>
        <w:rPr>
          <w:rFonts w:cs="Times New Roman"/>
        </w:rPr>
      </w:pPr>
      <w:r w:rsidRPr="006B3401">
        <w:rPr>
          <w:rFonts w:cs="Times New Roman"/>
        </w:rPr>
        <w:br w:type="page"/>
      </w:r>
    </w:p>
    <w:p w14:paraId="3DAD19E6" w14:textId="77777777" w:rsidR="006B3401" w:rsidRPr="006B3401" w:rsidRDefault="006B3401" w:rsidP="006B3401"/>
    <w:p w14:paraId="4230C408" w14:textId="3BF991BD" w:rsidR="00EC7734" w:rsidRPr="00DE0C48" w:rsidRDefault="00EC7734" w:rsidP="00DE0C48">
      <w:pPr>
        <w:pStyle w:val="NoSpacing"/>
        <w:spacing w:before="0" w:after="0" w:line="480" w:lineRule="auto"/>
        <w:rPr>
          <w:rFonts w:cs="Times New Roman"/>
          <w:szCs w:val="24"/>
        </w:rPr>
      </w:pPr>
      <w:bookmarkStart w:id="2" w:name="_Toc173341814"/>
      <w:r w:rsidRPr="00DE0C48">
        <w:rPr>
          <w:rFonts w:cs="Times New Roman"/>
          <w:szCs w:val="24"/>
        </w:rPr>
        <w:t>Introduction</w:t>
      </w:r>
      <w:bookmarkEnd w:id="2"/>
    </w:p>
    <w:p w14:paraId="653F9CF8" w14:textId="7569CA26" w:rsidR="002332DB" w:rsidRDefault="009369C1" w:rsidP="002332DB">
      <w:pPr>
        <w:spacing w:line="480" w:lineRule="auto"/>
        <w:rPr>
          <w:rFonts w:cs="Times New Roman"/>
        </w:rPr>
      </w:pPr>
      <w:r w:rsidRPr="00DE0C48">
        <w:rPr>
          <w:rFonts w:cs="Times New Roman"/>
          <w:b/>
          <w:bCs/>
        </w:rPr>
        <w:tab/>
      </w:r>
      <w:r w:rsidR="002332DB" w:rsidRPr="002332DB">
        <w:rPr>
          <w:rFonts w:cs="Times New Roman"/>
        </w:rPr>
        <w:t xml:space="preserve">Harvey wreaked havoc along the Texas coastline and became the first Category 4 hurricane to hit </w:t>
      </w:r>
      <w:r w:rsidR="00A304FE">
        <w:rPr>
          <w:rFonts w:cs="Times New Roman"/>
        </w:rPr>
        <w:t>that section of the Gulf Coast</w:t>
      </w:r>
      <w:r w:rsidR="002332DB" w:rsidRPr="002332DB">
        <w:rPr>
          <w:rFonts w:cs="Times New Roman"/>
        </w:rPr>
        <w:t xml:space="preserve"> since 1970 (National Weather Service, 2022). Hurricane Harvey hit the Texas Coast, affecting Houston and other areas of the southeastern part of Texas (Blake &amp; </w:t>
      </w:r>
      <w:proofErr w:type="spellStart"/>
      <w:r w:rsidR="002332DB" w:rsidRPr="002332DB">
        <w:rPr>
          <w:rFonts w:cs="Times New Roman"/>
        </w:rPr>
        <w:t>Zelinsky</w:t>
      </w:r>
      <w:proofErr w:type="spellEnd"/>
      <w:r w:rsidR="002332DB" w:rsidRPr="002332DB">
        <w:rPr>
          <w:rFonts w:cs="Times New Roman"/>
        </w:rPr>
        <w:t xml:space="preserve">, 2018). Hurricane Harvey also made a line of destruction by hitting Louisiana as a tropical storm five days later. Within the Emergency Cycle Management, some things were excelled at, and some did not go according to plan. </w:t>
      </w:r>
      <w:r w:rsidR="00A304FE">
        <w:rPr>
          <w:rFonts w:cs="Times New Roman"/>
        </w:rPr>
        <w:t>In researching the hurricane mitigation, preparedness, response and recovery</w:t>
      </w:r>
      <w:r w:rsidR="002332DB" w:rsidRPr="002332DB">
        <w:rPr>
          <w:rFonts w:cs="Times New Roman"/>
        </w:rPr>
        <w:t xml:space="preserve">, we can learn how to respond better during the next hurricane. </w:t>
      </w:r>
    </w:p>
    <w:p w14:paraId="38DF8CA0" w14:textId="0EB8DE94" w:rsidR="001E7CD2" w:rsidRPr="002332DB" w:rsidRDefault="002605C7" w:rsidP="002332DB">
      <w:pPr>
        <w:spacing w:line="480" w:lineRule="auto"/>
        <w:jc w:val="center"/>
        <w:rPr>
          <w:rFonts w:cs="Times New Roman"/>
          <w:b/>
          <w:bCs/>
        </w:rPr>
      </w:pPr>
      <w:r w:rsidRPr="002332DB">
        <w:rPr>
          <w:rFonts w:cs="Times New Roman"/>
          <w:b/>
          <w:bCs/>
        </w:rPr>
        <w:t>Disaster Overview</w:t>
      </w:r>
    </w:p>
    <w:p w14:paraId="685A4251" w14:textId="35989D61" w:rsidR="000E531D" w:rsidRPr="00DE0C48" w:rsidRDefault="00EC7734" w:rsidP="00DE0C48">
      <w:pPr>
        <w:pStyle w:val="Heading2"/>
        <w:spacing w:before="0" w:after="0" w:line="480" w:lineRule="auto"/>
        <w:rPr>
          <w:rFonts w:cs="Times New Roman"/>
          <w:szCs w:val="24"/>
        </w:rPr>
      </w:pPr>
      <w:bookmarkStart w:id="3" w:name="_Toc173341815"/>
      <w:r w:rsidRPr="00DE0C48">
        <w:rPr>
          <w:rFonts w:cs="Times New Roman"/>
          <w:szCs w:val="24"/>
        </w:rPr>
        <w:t>Community Overview</w:t>
      </w:r>
      <w:bookmarkEnd w:id="3"/>
    </w:p>
    <w:p w14:paraId="38039BAB" w14:textId="3D65F6E4" w:rsidR="00904944" w:rsidRDefault="00904944" w:rsidP="00642F40">
      <w:pPr>
        <w:spacing w:line="480" w:lineRule="auto"/>
        <w:ind w:firstLine="720"/>
        <w:rPr>
          <w:b/>
        </w:rPr>
      </w:pPr>
      <w:r w:rsidRPr="00904944">
        <w:t>This paper will focus on the Houston Metropolitan Statistical Area (MSA), which consists of nine counties and covers 9,444 square miles (Greater Houston Partnership, 2021). Those counties are Austin, Brazoria, Chambers, Fort Bend, Galveston, Harris, Liberty, Montgomery, and Waller. According to the U.S. Census Bureau, in 2017, Houston MSA had a population of 6,892,427. Within the Houston MSA, 26.8% of the population is under the age and 10.8% are over 65.</w:t>
      </w:r>
    </w:p>
    <w:p w14:paraId="463FD100" w14:textId="06139339" w:rsidR="00EC7734" w:rsidRDefault="00EC7734" w:rsidP="00642F40">
      <w:pPr>
        <w:pStyle w:val="Heading2"/>
        <w:spacing w:before="0"/>
      </w:pPr>
      <w:bookmarkStart w:id="4" w:name="_Toc173341816"/>
      <w:r w:rsidRPr="00642F40">
        <w:t xml:space="preserve">Community </w:t>
      </w:r>
      <w:r w:rsidR="009369C1" w:rsidRPr="00642F40">
        <w:t>C</w:t>
      </w:r>
      <w:r w:rsidRPr="00642F40">
        <w:t>apacities</w:t>
      </w:r>
      <w:bookmarkEnd w:id="4"/>
    </w:p>
    <w:p w14:paraId="4A636331" w14:textId="77777777" w:rsidR="00642F40" w:rsidRPr="00642F40" w:rsidRDefault="00642F40" w:rsidP="00642F40"/>
    <w:p w14:paraId="76D23056" w14:textId="77777777" w:rsidR="00A304FE" w:rsidRDefault="000E531D" w:rsidP="00642F40">
      <w:pPr>
        <w:spacing w:line="480" w:lineRule="auto"/>
      </w:pPr>
      <w:r w:rsidRPr="00DE0C48">
        <w:tab/>
      </w:r>
      <w:r w:rsidR="00904944" w:rsidRPr="00904944">
        <w:t>The Houston MSA ha</w:t>
      </w:r>
      <w:r w:rsidR="00A304FE">
        <w:t>d</w:t>
      </w:r>
      <w:r w:rsidR="00904944" w:rsidRPr="00904944">
        <w:t xml:space="preserve"> many different community assets pre-disaster. One of th</w:t>
      </w:r>
      <w:r w:rsidR="00A304FE">
        <w:t>ose</w:t>
      </w:r>
      <w:r w:rsidR="00904944" w:rsidRPr="00904944">
        <w:t xml:space="preserve"> assets is the economy.</w:t>
      </w:r>
      <w:r w:rsidR="00A304FE">
        <w:t xml:space="preserve"> </w:t>
      </w:r>
      <w:r w:rsidR="00904944" w:rsidRPr="00904944">
        <w:t>The Houston MSA ranks</w:t>
      </w:r>
      <w:r w:rsidR="00A304FE">
        <w:t xml:space="preserve"> as</w:t>
      </w:r>
      <w:r w:rsidR="00904944" w:rsidRPr="00904944">
        <w:t xml:space="preserve"> the seventh-largest metro economy in the United States (Brown &amp; </w:t>
      </w:r>
      <w:proofErr w:type="spellStart"/>
      <w:r w:rsidR="00904944" w:rsidRPr="00904944">
        <w:t>Riggans</w:t>
      </w:r>
      <w:proofErr w:type="spellEnd"/>
      <w:r w:rsidR="00904944" w:rsidRPr="00904944">
        <w:t>, 2018). Another asset is the robust transportation within the Houston MSA area, including three airports and U. S. Port Houston. A third asset is robust convention and entertainment facilities that create a sense of community and help build resiliency.</w:t>
      </w:r>
    </w:p>
    <w:p w14:paraId="47CA4917" w14:textId="526B3B63" w:rsidR="00904944" w:rsidRPr="00904944" w:rsidRDefault="00904944" w:rsidP="00642F40">
      <w:pPr>
        <w:spacing w:line="480" w:lineRule="auto"/>
      </w:pPr>
      <w:r w:rsidRPr="00904944">
        <w:lastRenderedPageBreak/>
        <w:t xml:space="preserve"> Finally, disaster preparedness plans and volunteers to help with disaster recovery are assets for the Houston MSA population. </w:t>
      </w:r>
    </w:p>
    <w:p w14:paraId="3662E3B4" w14:textId="77777777" w:rsidR="00904944" w:rsidRPr="00904944" w:rsidRDefault="00904944" w:rsidP="00642F40">
      <w:pPr>
        <w:spacing w:line="480" w:lineRule="auto"/>
      </w:pPr>
      <w:r w:rsidRPr="00904944">
        <w:t xml:space="preserve">            Along with the assets mentioned above, the City of Houston (2019) </w:t>
      </w:r>
    </w:p>
    <w:p w14:paraId="7BB7E62B" w14:textId="1A95AE8C" w:rsidR="00904944" w:rsidRDefault="00904944" w:rsidP="00642F40">
      <w:pPr>
        <w:spacing w:line="480" w:lineRule="auto"/>
      </w:pPr>
      <w:r w:rsidRPr="00904944">
        <w:t>planning committee for the Hazard Mitigation Plan completed a capability assessment</w:t>
      </w:r>
      <w:r w:rsidR="00A304FE">
        <w:t xml:space="preserve"> (Appendix</w:t>
      </w:r>
      <w:r w:rsidRPr="00904944">
        <w:t xml:space="preserve"> A</w:t>
      </w:r>
      <w:r w:rsidR="00A304FE">
        <w:t>)</w:t>
      </w:r>
      <w:r w:rsidRPr="00904944">
        <w:t>.</w:t>
      </w:r>
    </w:p>
    <w:p w14:paraId="14378065" w14:textId="304551D3" w:rsidR="00642F40" w:rsidRPr="00642F40" w:rsidRDefault="00EC7734" w:rsidP="00642F40">
      <w:pPr>
        <w:pStyle w:val="Heading2"/>
        <w:spacing w:before="0"/>
      </w:pPr>
      <w:bookmarkStart w:id="5" w:name="_Toc173341817"/>
      <w:r w:rsidRPr="00904944">
        <w:t xml:space="preserve">Hurricane Harvey </w:t>
      </w:r>
      <w:r w:rsidR="009369C1" w:rsidRPr="00904944">
        <w:t>O</w:t>
      </w:r>
      <w:r w:rsidRPr="00904944">
        <w:t>verview</w:t>
      </w:r>
      <w:bookmarkEnd w:id="5"/>
    </w:p>
    <w:p w14:paraId="42AA3548" w14:textId="0A51BF79" w:rsidR="00904944" w:rsidRPr="00642F40" w:rsidRDefault="009369C1" w:rsidP="000D082C">
      <w:pPr>
        <w:spacing w:line="480" w:lineRule="auto"/>
      </w:pPr>
      <w:r w:rsidRPr="00DE0C48">
        <w:tab/>
      </w:r>
      <w:r w:rsidR="00904944" w:rsidRPr="00642F40">
        <w:t>According to the National Weather Service (2021), Hurricane Harvey hit the African coast as a tropical wave on August 13th, 2017. It became a tropical storm on August 17th when it moved into the Caribbean Sea, where it shortly</w:t>
      </w:r>
      <w:r w:rsidR="00A304FE">
        <w:t xml:space="preserve"> downgraded </w:t>
      </w:r>
      <w:r w:rsidR="009A00C5">
        <w:t>and</w:t>
      </w:r>
      <w:r w:rsidR="00904944" w:rsidRPr="00642F40">
        <w:t xml:space="preserve"> became a tropical wave. On August 22nd, the storm entered the Gulf of Mexico</w:t>
      </w:r>
      <w:r w:rsidR="009A00C5">
        <w:t>;</w:t>
      </w:r>
      <w:r w:rsidR="00904944" w:rsidRPr="00642F40">
        <w:t xml:space="preserve"> over the next 48 hours, intensifying into a Category 4 hurricane. On August 25th, Hurricane Harvey made landfall near Port Aransas, Texas. Hurricane Harvey slowed its progression as it continued up the Texas coastline until August 29th, when it moved out into the Gulf of Mexico and stayed a tropical storm. On August 30th, Tropical Storm Harvey made landfall just west of Cameron, Louisiana. Harvey then became a tropical depression and affected Mississippi, Arkansas, Tennessee, and Kentucky.</w:t>
      </w:r>
    </w:p>
    <w:p w14:paraId="7D54BFC3" w14:textId="3D4D88EA" w:rsidR="00900A9E" w:rsidRDefault="00EC7734" w:rsidP="00642F40">
      <w:pPr>
        <w:pStyle w:val="Heading2"/>
        <w:spacing w:before="0" w:after="0"/>
        <w:rPr>
          <w:bCs/>
          <w:szCs w:val="24"/>
        </w:rPr>
      </w:pPr>
      <w:bookmarkStart w:id="6" w:name="_Toc173341818"/>
      <w:r w:rsidRPr="00904944">
        <w:rPr>
          <w:bCs/>
          <w:szCs w:val="24"/>
        </w:rPr>
        <w:t>Impac</w:t>
      </w:r>
      <w:r w:rsidR="00904944">
        <w:rPr>
          <w:bCs/>
        </w:rPr>
        <w:t>t</w:t>
      </w:r>
      <w:r w:rsidRPr="00904944">
        <w:rPr>
          <w:bCs/>
          <w:szCs w:val="24"/>
        </w:rPr>
        <w:t xml:space="preserve"> Overview</w:t>
      </w:r>
      <w:bookmarkEnd w:id="6"/>
    </w:p>
    <w:p w14:paraId="5D889733" w14:textId="77777777" w:rsidR="00642F40" w:rsidRPr="00642F40" w:rsidRDefault="00642F40" w:rsidP="00642F40"/>
    <w:p w14:paraId="4138BDFE" w14:textId="6C7CF491" w:rsidR="000F0712" w:rsidRDefault="00900A9E" w:rsidP="00904944">
      <w:pPr>
        <w:spacing w:line="480" w:lineRule="auto"/>
        <w:rPr>
          <w:rFonts w:cs="Times New Roman"/>
        </w:rPr>
      </w:pPr>
      <w:r w:rsidRPr="00DE0C48">
        <w:rPr>
          <w:rFonts w:cs="Times New Roman"/>
        </w:rPr>
        <w:tab/>
      </w:r>
      <w:r w:rsidR="00904944" w:rsidRPr="00904944">
        <w:rPr>
          <w:rFonts w:cs="Times New Roman"/>
        </w:rPr>
        <w:t xml:space="preserve">Hurricane Harvey was devastating to the Houston MSA. Harvey was a Category 4 when it hit and impacted the Houston MSA area. Hurricane Harvey was one of the </w:t>
      </w:r>
      <w:proofErr w:type="gramStart"/>
      <w:r w:rsidR="009A00C5">
        <w:rPr>
          <w:rFonts w:cs="Times New Roman"/>
        </w:rPr>
        <w:t>most costly</w:t>
      </w:r>
      <w:proofErr w:type="gramEnd"/>
      <w:r w:rsidR="00904944" w:rsidRPr="00904944">
        <w:rPr>
          <w:rFonts w:cs="Times New Roman"/>
        </w:rPr>
        <w:t xml:space="preserve"> hurricanes in United States history at $125 billion (ABC News, 2017).</w:t>
      </w:r>
      <w:r w:rsidR="009A00C5">
        <w:rPr>
          <w:rFonts w:cs="Times New Roman"/>
        </w:rPr>
        <w:t xml:space="preserve"> </w:t>
      </w:r>
      <w:r w:rsidR="00904944" w:rsidRPr="00904944">
        <w:rPr>
          <w:rFonts w:cs="Times New Roman"/>
        </w:rPr>
        <w:t xml:space="preserve">One of those impacts was the unprecedented rainfall that fell on the area. (Blake &amp; </w:t>
      </w:r>
      <w:proofErr w:type="spellStart"/>
      <w:r w:rsidR="00904944" w:rsidRPr="00904944">
        <w:rPr>
          <w:rFonts w:cs="Times New Roman"/>
        </w:rPr>
        <w:t>Zelinsky</w:t>
      </w:r>
      <w:proofErr w:type="spellEnd"/>
      <w:r w:rsidR="00904944" w:rsidRPr="00904944">
        <w:rPr>
          <w:rFonts w:cs="Times New Roman"/>
        </w:rPr>
        <w:t xml:space="preserve">, 2018). Some of the Houston MSA areas received as much as 65-70 inches of rain within the span of five days, causing massive flooding. In Harris County, nearly 57% of the Flood Control District gages measured flooding, with the majority being outside the 100-year flood plan (Murphy, 2018). Eighty percent </w:t>
      </w:r>
      <w:r w:rsidR="009A00C5">
        <w:rPr>
          <w:rFonts w:cs="Times New Roman"/>
        </w:rPr>
        <w:t xml:space="preserve">of those affected </w:t>
      </w:r>
      <w:r w:rsidR="00904944" w:rsidRPr="00904944">
        <w:rPr>
          <w:rFonts w:cs="Times New Roman"/>
        </w:rPr>
        <w:t xml:space="preserve">did not have flood insurance (ABC News, 2017). Ninety percent of southeast </w:t>
      </w:r>
      <w:r w:rsidR="00904944" w:rsidRPr="00904944">
        <w:rPr>
          <w:rFonts w:cs="Times New Roman"/>
        </w:rPr>
        <w:lastRenderedPageBreak/>
        <w:t>Texas's NWS river forecast locations were at flood stage. The flooding caused damage to 290,063 homes and approximately 300,000 to 500,000 vehicles</w:t>
      </w:r>
      <w:r w:rsidR="009A00C5">
        <w:rPr>
          <w:rFonts w:cs="Times New Roman"/>
        </w:rPr>
        <w:t xml:space="preserve">. </w:t>
      </w:r>
      <w:r w:rsidR="00904944" w:rsidRPr="00904944">
        <w:rPr>
          <w:rFonts w:cs="Times New Roman"/>
        </w:rPr>
        <w:t xml:space="preserve">Wind and tornadoes also caused impacts throughout the area. It is estimated that the winds topped 130 miles </w:t>
      </w:r>
      <w:r w:rsidR="009A00C5">
        <w:rPr>
          <w:rFonts w:cs="Times New Roman"/>
        </w:rPr>
        <w:t>per</w:t>
      </w:r>
      <w:r w:rsidR="00904944" w:rsidRPr="00904944">
        <w:rPr>
          <w:rFonts w:cs="Times New Roman"/>
        </w:rPr>
        <w:t xml:space="preserve"> hour. There were also 25 tornadoes reported in Texas. The</w:t>
      </w:r>
      <w:r w:rsidR="009A00C5">
        <w:rPr>
          <w:rFonts w:cs="Times New Roman"/>
        </w:rPr>
        <w:t xml:space="preserve"> winds and tornadoes</w:t>
      </w:r>
      <w:r w:rsidR="00904944" w:rsidRPr="00904944">
        <w:rPr>
          <w:rFonts w:cs="Times New Roman"/>
        </w:rPr>
        <w:t xml:space="preserve"> caused $7.101 million in damages (National Centers for Environmental Information, n.d.).</w:t>
      </w:r>
      <w:r w:rsidR="009A00C5">
        <w:rPr>
          <w:rFonts w:cs="Times New Roman"/>
        </w:rPr>
        <w:t xml:space="preserve"> </w:t>
      </w:r>
      <w:r w:rsidR="00904944" w:rsidRPr="00904944">
        <w:rPr>
          <w:rFonts w:cs="Times New Roman"/>
        </w:rPr>
        <w:t xml:space="preserve">Lastly, there was an impact on the population's lives. Fifty-seven percent of people in the Houston MSA were affected by the hurricane by loss of property or income (University of Houston, 2017). There was a difference between </w:t>
      </w:r>
      <w:r w:rsidR="009A00C5">
        <w:rPr>
          <w:rFonts w:cs="Times New Roman"/>
        </w:rPr>
        <w:t>W</w:t>
      </w:r>
      <w:r w:rsidR="00904944" w:rsidRPr="00904944">
        <w:rPr>
          <w:rFonts w:cs="Times New Roman"/>
        </w:rPr>
        <w:t xml:space="preserve">hites affected, 50.5%, and other races. African Americans were affected by 57.3%, Hispanics 64.4%, and Asians 58%. In the area, 37,000 people were displaced (Amadeo, 2019). Thirty-six deaths occurred in the Houston MSA area, primarily due to flooding (Blake &amp; </w:t>
      </w:r>
      <w:proofErr w:type="spellStart"/>
      <w:r w:rsidR="00904944" w:rsidRPr="00904944">
        <w:rPr>
          <w:rFonts w:cs="Times New Roman"/>
        </w:rPr>
        <w:t>Zelinksy</w:t>
      </w:r>
      <w:proofErr w:type="spellEnd"/>
      <w:r w:rsidR="00904944" w:rsidRPr="00904944">
        <w:rPr>
          <w:rFonts w:cs="Times New Roman"/>
        </w:rPr>
        <w:t xml:space="preserve">, 2018). </w:t>
      </w:r>
    </w:p>
    <w:p w14:paraId="782C4DD7" w14:textId="6835423C" w:rsidR="002605C7" w:rsidRDefault="00EC7734" w:rsidP="00554EB0">
      <w:pPr>
        <w:pStyle w:val="Heading2"/>
        <w:spacing w:before="0" w:after="0"/>
      </w:pPr>
      <w:bookmarkStart w:id="7" w:name="_Toc173341819"/>
      <w:r w:rsidRPr="000F0712">
        <w:t xml:space="preserve">Social and </w:t>
      </w:r>
      <w:r w:rsidR="00642F40">
        <w:t>E</w:t>
      </w:r>
      <w:r w:rsidRPr="000F0712">
        <w:t xml:space="preserve">conomic </w:t>
      </w:r>
      <w:r w:rsidR="00054DF8">
        <w:t>D</w:t>
      </w:r>
      <w:r w:rsidRPr="000F0712">
        <w:t xml:space="preserve">emographics and </w:t>
      </w:r>
      <w:r w:rsidR="00054DF8">
        <w:t>V</w:t>
      </w:r>
      <w:r w:rsidRPr="000F0712">
        <w:t>ulnerabilities</w:t>
      </w:r>
      <w:bookmarkEnd w:id="7"/>
    </w:p>
    <w:p w14:paraId="6B72B2C1" w14:textId="77777777" w:rsidR="00054DF8" w:rsidRPr="00054DF8" w:rsidRDefault="00054DF8" w:rsidP="00054DF8"/>
    <w:p w14:paraId="7143C6DB" w14:textId="4D067C0D" w:rsidR="000F0712" w:rsidRDefault="000F0712" w:rsidP="000F0712">
      <w:pPr>
        <w:pStyle w:val="NormalWeb"/>
        <w:spacing w:before="0" w:beforeAutospacing="0" w:after="0" w:afterAutospacing="0" w:line="480" w:lineRule="auto"/>
        <w:ind w:firstLine="720"/>
        <w:rPr>
          <w:color w:val="0E101A"/>
        </w:rPr>
      </w:pPr>
      <w:r>
        <w:rPr>
          <w:color w:val="0E101A"/>
        </w:rPr>
        <w:t xml:space="preserve">There are many socioeconomic vulnerabilities within the Houston MSA. Single-family households, education level, unemployment, poverty levels, and race all establish how vulnerable the people in the area are during the best of times. However, the </w:t>
      </w:r>
      <w:r w:rsidR="009A00C5">
        <w:rPr>
          <w:color w:val="0E101A"/>
        </w:rPr>
        <w:t>vulnerabilities</w:t>
      </w:r>
      <w:r>
        <w:rPr>
          <w:color w:val="0E101A"/>
        </w:rPr>
        <w:t xml:space="preserve"> will exacerbate an already difficult time during a disaster (Substance Abuse and Mental Health Services Administration, 2017).</w:t>
      </w:r>
    </w:p>
    <w:p w14:paraId="5030AFCD" w14:textId="77777777" w:rsidR="000F0712" w:rsidRDefault="000F0712" w:rsidP="000F0712">
      <w:pPr>
        <w:pStyle w:val="NormalWeb"/>
        <w:spacing w:before="0" w:beforeAutospacing="0" w:after="0" w:afterAutospacing="0" w:line="480" w:lineRule="auto"/>
        <w:ind w:firstLine="720"/>
        <w:rPr>
          <w:color w:val="0E101A"/>
        </w:rPr>
      </w:pPr>
      <w:r>
        <w:rPr>
          <w:color w:val="0E101A"/>
        </w:rPr>
        <w:t>Family structure creates vulnerabilities for people during disasters, especially during the recovery phase (</w:t>
      </w:r>
      <w:proofErr w:type="spellStart"/>
      <w:r>
        <w:rPr>
          <w:color w:val="0E101A"/>
        </w:rPr>
        <w:t>Rufat</w:t>
      </w:r>
      <w:proofErr w:type="spellEnd"/>
      <w:r>
        <w:rPr>
          <w:color w:val="0E101A"/>
        </w:rPr>
        <w:t xml:space="preserve"> et al., 2015). This vulnerability is due to disruptions in long-term services and care. According to the 2017 U.S. Census Bureau, Houston MSA single-family households accounted for 19.3%, and non-family households comprised 29.1%. </w:t>
      </w:r>
    </w:p>
    <w:p w14:paraId="76D52934" w14:textId="14B3C846" w:rsidR="000F0712" w:rsidRDefault="000F0712" w:rsidP="000F0712">
      <w:pPr>
        <w:pStyle w:val="NormalWeb"/>
        <w:spacing w:before="0" w:beforeAutospacing="0" w:after="0" w:afterAutospacing="0" w:line="480" w:lineRule="auto"/>
        <w:ind w:firstLine="720"/>
        <w:rPr>
          <w:color w:val="0E101A"/>
        </w:rPr>
      </w:pPr>
      <w:r>
        <w:rPr>
          <w:color w:val="0E101A"/>
        </w:rPr>
        <w:t xml:space="preserve">Education is an indicator of socioeconomic status and will affect a person’s ability to understand and react during a disaster (Zhou et al., 2014). This lack of knowledge leads people </w:t>
      </w:r>
      <w:r w:rsidR="009A00C5">
        <w:rPr>
          <w:color w:val="0E101A"/>
        </w:rPr>
        <w:lastRenderedPageBreak/>
        <w:t xml:space="preserve">to </w:t>
      </w:r>
      <w:r>
        <w:rPr>
          <w:color w:val="0E101A"/>
        </w:rPr>
        <w:t>not evacuat</w:t>
      </w:r>
      <w:r w:rsidR="009A00C5">
        <w:rPr>
          <w:color w:val="0E101A"/>
        </w:rPr>
        <w:t>e</w:t>
      </w:r>
      <w:r>
        <w:rPr>
          <w:color w:val="0E101A"/>
        </w:rPr>
        <w:t xml:space="preserve"> before a hurricane (Substance Abuse and Mental Health Services Administration, 2017). The</w:t>
      </w:r>
      <w:r w:rsidR="009A00C5">
        <w:rPr>
          <w:color w:val="0E101A"/>
        </w:rPr>
        <w:t xml:space="preserve"> high school</w:t>
      </w:r>
      <w:r>
        <w:rPr>
          <w:color w:val="0E101A"/>
        </w:rPr>
        <w:t xml:space="preserve"> dropout rate of Houston MSA was at 4.1%. Also, the population of people 25 years and over had a rate of 16.5% who did not graduate high school (U.S. Census Bureau, 2017). </w:t>
      </w:r>
    </w:p>
    <w:p w14:paraId="6A9AB902" w14:textId="77777777" w:rsidR="000F0712" w:rsidRDefault="000F0712" w:rsidP="000F0712">
      <w:pPr>
        <w:pStyle w:val="NormalWeb"/>
        <w:spacing w:before="0" w:beforeAutospacing="0" w:after="0" w:afterAutospacing="0" w:line="480" w:lineRule="auto"/>
        <w:ind w:firstLine="720"/>
        <w:rPr>
          <w:color w:val="0E101A"/>
        </w:rPr>
      </w:pPr>
      <w:r>
        <w:rPr>
          <w:color w:val="0E101A"/>
        </w:rPr>
        <w:t>Unemployment and poverty can cause vulnerabilities due to people not having the resources available to prepare, endure, and recover from the disaster (Substance Abuse and Mental Health Services Administration, 2017). According to the U.S. Census Bureau, in 2017, people in the Houston MSA who were sixteen years and older had an unemployment rate of 5.9% and a rate of 34% not in the labor force at all. For the White population, 5.1% were unemployed, compared to 9.9% of African Americans, 6.3% of American Indians, 7.1% of two or more races, and 5.8% of Hispanics.</w:t>
      </w:r>
    </w:p>
    <w:p w14:paraId="00EE886C" w14:textId="77777777" w:rsidR="000F0712" w:rsidRDefault="000F0712" w:rsidP="000F0712">
      <w:pPr>
        <w:pStyle w:val="NormalWeb"/>
        <w:spacing w:before="0" w:beforeAutospacing="0" w:after="0" w:afterAutospacing="0" w:line="480" w:lineRule="auto"/>
        <w:ind w:firstLine="720"/>
        <w:rPr>
          <w:color w:val="0E101A"/>
        </w:rPr>
      </w:pPr>
      <w:r>
        <w:rPr>
          <w:color w:val="0E101A"/>
        </w:rPr>
        <w:t xml:space="preserve">The total poverty rate for the area is 20.2 % for children under 18, 11.9 % for ages 18-64, and 9.9% for adults over 65 (U.S. Census Bureau, 2017). While the White population had a 12.9% poverty rate, African Americans had a rate of 18.4%, American Indians had a 24.2% rate, and Hispanics had a 20.1% poverty rate. </w:t>
      </w:r>
    </w:p>
    <w:p w14:paraId="5C7C9D59" w14:textId="0910278E" w:rsidR="000F0712" w:rsidRDefault="000F0712" w:rsidP="00054DF8">
      <w:pPr>
        <w:pStyle w:val="NormalWeb"/>
        <w:spacing w:before="0" w:beforeAutospacing="0" w:after="0" w:afterAutospacing="0" w:line="480" w:lineRule="auto"/>
        <w:ind w:firstLine="720"/>
        <w:rPr>
          <w:color w:val="0E101A"/>
        </w:rPr>
      </w:pPr>
      <w:r w:rsidRPr="000F0712">
        <w:rPr>
          <w:color w:val="0E101A"/>
        </w:rPr>
        <w:t xml:space="preserve">Race can lead to more vulnerabilities in disasters (Substance Abuse and Mental Health Services Administrations, 2017). African Americans and Hispanics make up more of the population that is unemployed and in poverty. Not only do they tend to be unemployed and live in poverty, but they also tend to live in areas that are known to flood or in housing that is not able to withstand hurricane-strength wind. </w:t>
      </w:r>
    </w:p>
    <w:p w14:paraId="62541CCF" w14:textId="102B76D2" w:rsidR="00054DF8" w:rsidRPr="00054DF8" w:rsidRDefault="00054DF8" w:rsidP="00054DF8">
      <w:pPr>
        <w:rPr>
          <w:rFonts w:eastAsia="Times New Roman" w:cs="Times New Roman"/>
          <w:color w:val="0E101A"/>
          <w:kern w:val="0"/>
          <w14:ligatures w14:val="none"/>
        </w:rPr>
      </w:pPr>
      <w:r>
        <w:rPr>
          <w:color w:val="0E101A"/>
        </w:rPr>
        <w:br w:type="page"/>
      </w:r>
    </w:p>
    <w:p w14:paraId="014BDB9E" w14:textId="6477A187" w:rsidR="000F0712" w:rsidRDefault="002605C7" w:rsidP="00054DF8">
      <w:pPr>
        <w:pStyle w:val="NoSpacing"/>
      </w:pPr>
      <w:bookmarkStart w:id="8" w:name="_Toc173341820"/>
      <w:r w:rsidRPr="000F0712">
        <w:lastRenderedPageBreak/>
        <w:t>Emergency Management Cycle Assessment</w:t>
      </w:r>
      <w:bookmarkEnd w:id="8"/>
    </w:p>
    <w:p w14:paraId="2143E0C0" w14:textId="77777777" w:rsidR="003C3B08" w:rsidRDefault="00EC7734" w:rsidP="00054DF8">
      <w:pPr>
        <w:pStyle w:val="Heading2"/>
        <w:spacing w:before="0" w:after="0"/>
      </w:pPr>
      <w:bookmarkStart w:id="9" w:name="_Toc173341821"/>
      <w:r w:rsidRPr="000F0712">
        <w:t>Disaster preparedness strategies</w:t>
      </w:r>
      <w:bookmarkEnd w:id="9"/>
    </w:p>
    <w:p w14:paraId="59EB4F11" w14:textId="77777777" w:rsidR="00054DF8" w:rsidRPr="00054DF8" w:rsidRDefault="00054DF8" w:rsidP="00054DF8"/>
    <w:p w14:paraId="5A2D6AC2" w14:textId="77777777" w:rsidR="003C3B08" w:rsidRDefault="000F0712" w:rsidP="003C3B08">
      <w:pPr>
        <w:pStyle w:val="NormalWeb"/>
        <w:spacing w:before="0" w:beforeAutospacing="0" w:after="0" w:afterAutospacing="0" w:line="480" w:lineRule="auto"/>
        <w:ind w:firstLine="720"/>
      </w:pPr>
      <w:r w:rsidRPr="000F0712">
        <w:t>The Houston MSA is not a stranger to hurricanes since it is on the Gulf Coast. The Houston MSA is also known to have a more significant flood risk. Because of this, the area does participate in mitigation and preparedness.</w:t>
      </w:r>
    </w:p>
    <w:p w14:paraId="3777ED73" w14:textId="77777777" w:rsidR="003C3B08" w:rsidRDefault="000F0712" w:rsidP="003C3B08">
      <w:pPr>
        <w:pStyle w:val="NormalWeb"/>
        <w:spacing w:before="0" w:beforeAutospacing="0" w:after="0" w:afterAutospacing="0" w:line="480" w:lineRule="auto"/>
        <w:ind w:firstLine="720"/>
      </w:pPr>
      <w:r w:rsidRPr="000F0712">
        <w:t xml:space="preserve">Hazard mitigation planning helps reduce the loss of life and property in a disaster (Federal Emergency Management Agency, 2024). Houston MSA was practicing this in a few different ways. One way started in the 1980s by creating a multi-year project, Project Brays, to help alleviate flooding in the Brays Bayou watershed (Harris County Flood Control District, </w:t>
      </w:r>
      <w:proofErr w:type="spellStart"/>
      <w:r w:rsidRPr="000F0712">
        <w:t>n.d</w:t>
      </w:r>
      <w:proofErr w:type="spellEnd"/>
      <w:r w:rsidRPr="000F0712">
        <w:t xml:space="preserve">). This mitigation was accomplished by increasing the width and replacing or modifying 32 bridges. Due to this being a multi-year project, it was not completed until 2022. Another mitigation was the capital projects and maintenance of the detention basins, including the Sims Bayou, White Oak Bayou, and Greens Bayou (Linder &amp; Fitzgerald, 2018). The Harris County Flood Control District with FEMA had also purchased 2,300 homes in the floodplain to reduce the number of homes damaged and keep residents safe during flooding. Lastly, the Texas Medical Centers mitigated flooding affecting their services by moving utilities and operations to upper floors, having redundant operating systems, building skywalks with a protective film to protect from the wind and broken glass, and developing a Flood Alert System (Hines &amp; Reid, 2021). </w:t>
      </w:r>
    </w:p>
    <w:p w14:paraId="52D7BB9D" w14:textId="42E071BB" w:rsidR="000D5D2B" w:rsidRPr="003C3B08" w:rsidRDefault="000F0712" w:rsidP="003C3B08">
      <w:pPr>
        <w:pStyle w:val="NormalWeb"/>
        <w:spacing w:before="0" w:beforeAutospacing="0" w:after="0" w:afterAutospacing="0" w:line="480" w:lineRule="auto"/>
        <w:ind w:firstLine="720"/>
        <w:rPr>
          <w:b/>
          <w:bCs/>
        </w:rPr>
      </w:pPr>
      <w:r w:rsidRPr="000F0712">
        <w:t xml:space="preserve">Preparation is also vital in ensuring a successful disaster response (Li &amp; </w:t>
      </w:r>
      <w:proofErr w:type="spellStart"/>
      <w:r w:rsidRPr="000F0712">
        <w:t>Mostafavi</w:t>
      </w:r>
      <w:proofErr w:type="spellEnd"/>
      <w:r w:rsidRPr="000F0712">
        <w:t xml:space="preserve">, 2022). One agency, Harris County Public Health, had conducted an exercise for medical personnel on shelter response just one month prior to Hurricane Harvey (National Association of Counties, 2019). Another agency, the Montgomery County Hospital District (MCHD) EMS, hired additional staff and strategically placed the staff while boat and air resources were secured </w:t>
      </w:r>
      <w:r w:rsidRPr="000F0712">
        <w:lastRenderedPageBreak/>
        <w:t>(</w:t>
      </w:r>
      <w:proofErr w:type="spellStart"/>
      <w:r w:rsidRPr="000F0712">
        <w:t>Guillote</w:t>
      </w:r>
      <w:proofErr w:type="spellEnd"/>
      <w:r w:rsidRPr="000F0712">
        <w:t xml:space="preserve">, 2018). Houston Fire Department (HFD) prepared and placed dump trucks, high-water rescue vehicles, rescue resources, and boats to ensure that a response could take place. The Houston Fire Department and medical directors also prepared to open medical shelters like the George R. Brown Convention Center. Most importantly, 47.9% of the population got groceries, 43.6% got gas, and 55.7% visited the pharmacy (Li &amp; </w:t>
      </w:r>
      <w:proofErr w:type="spellStart"/>
      <w:r w:rsidRPr="000F0712">
        <w:t>Mostafavi</w:t>
      </w:r>
      <w:proofErr w:type="spellEnd"/>
      <w:r w:rsidRPr="000F0712">
        <w:t>, 2022).</w:t>
      </w:r>
    </w:p>
    <w:p w14:paraId="53386983" w14:textId="5AEAC2A6" w:rsidR="00EC7734" w:rsidRPr="00DE0C48" w:rsidRDefault="00EC7734" w:rsidP="000F0712">
      <w:pPr>
        <w:pStyle w:val="Heading2"/>
        <w:spacing w:before="0" w:after="0" w:line="480" w:lineRule="auto"/>
        <w:rPr>
          <w:rFonts w:cs="Times New Roman"/>
          <w:szCs w:val="24"/>
        </w:rPr>
      </w:pPr>
      <w:bookmarkStart w:id="10" w:name="_Toc173341822"/>
      <w:r w:rsidRPr="00DE0C48">
        <w:rPr>
          <w:rFonts w:cs="Times New Roman"/>
          <w:szCs w:val="24"/>
        </w:rPr>
        <w:t xml:space="preserve">Landfall </w:t>
      </w:r>
      <w:r w:rsidR="00054DF8">
        <w:rPr>
          <w:rFonts w:cs="Times New Roman"/>
          <w:szCs w:val="24"/>
        </w:rPr>
        <w:t>D</w:t>
      </w:r>
      <w:r w:rsidRPr="00DE0C48">
        <w:rPr>
          <w:rFonts w:cs="Times New Roman"/>
          <w:szCs w:val="24"/>
        </w:rPr>
        <w:t>isaster</w:t>
      </w:r>
      <w:r w:rsidR="00054DF8">
        <w:rPr>
          <w:rFonts w:cs="Times New Roman"/>
          <w:szCs w:val="24"/>
        </w:rPr>
        <w:t xml:space="preserve"> Response</w:t>
      </w:r>
      <w:r w:rsidRPr="00DE0C48">
        <w:rPr>
          <w:rFonts w:cs="Times New Roman"/>
          <w:szCs w:val="24"/>
        </w:rPr>
        <w:t xml:space="preserve"> </w:t>
      </w:r>
      <w:r w:rsidR="00054DF8">
        <w:rPr>
          <w:rFonts w:cs="Times New Roman"/>
          <w:szCs w:val="24"/>
        </w:rPr>
        <w:t>S</w:t>
      </w:r>
      <w:r w:rsidRPr="00DE0C48">
        <w:rPr>
          <w:rFonts w:cs="Times New Roman"/>
          <w:szCs w:val="24"/>
        </w:rPr>
        <w:t>trategies</w:t>
      </w:r>
      <w:bookmarkEnd w:id="10"/>
    </w:p>
    <w:p w14:paraId="7B980ADD" w14:textId="77777777" w:rsidR="000D5D2B" w:rsidRDefault="00C80CBF" w:rsidP="000D5D2B">
      <w:pPr>
        <w:spacing w:line="480" w:lineRule="auto"/>
        <w:rPr>
          <w:rFonts w:cs="Times New Roman"/>
        </w:rPr>
      </w:pPr>
      <w:r>
        <w:rPr>
          <w:rFonts w:cs="Times New Roman"/>
          <w:b/>
          <w:bCs/>
        </w:rPr>
        <w:tab/>
      </w:r>
      <w:r w:rsidR="000D5D2B" w:rsidRPr="000D5D2B">
        <w:rPr>
          <w:rFonts w:cs="Times New Roman"/>
        </w:rPr>
        <w:t xml:space="preserve">Once a disaster hits, the disaster cycle's response phase occurs (Federal Emergency Management Agency, 2016). The Houston MSA had several response strategies, including Incident Management Teams, communication, sheltering, and emergency response. </w:t>
      </w:r>
    </w:p>
    <w:p w14:paraId="6AF2394F" w14:textId="242EB73E" w:rsidR="000D5D2B" w:rsidRDefault="00EC7734" w:rsidP="00054DF8">
      <w:pPr>
        <w:pStyle w:val="Heading3"/>
        <w:spacing w:before="0"/>
      </w:pPr>
      <w:bookmarkStart w:id="11" w:name="_Toc173341823"/>
      <w:r w:rsidRPr="000D5D2B">
        <w:t xml:space="preserve">Expected </w:t>
      </w:r>
      <w:r w:rsidR="00054DF8">
        <w:t>I</w:t>
      </w:r>
      <w:r w:rsidRPr="000D5D2B">
        <w:t>ntervention</w:t>
      </w:r>
      <w:r w:rsidR="00054DF8">
        <w:t xml:space="preserve"> Outcomes</w:t>
      </w:r>
      <w:r w:rsidRPr="000D5D2B">
        <w:t xml:space="preserve"> </w:t>
      </w:r>
      <w:r w:rsidR="00054DF8">
        <w:t>and the Actual O</w:t>
      </w:r>
      <w:r w:rsidRPr="000D5D2B">
        <w:t>utcomes</w:t>
      </w:r>
      <w:bookmarkEnd w:id="11"/>
    </w:p>
    <w:p w14:paraId="1F3BF09B" w14:textId="77777777" w:rsidR="00054DF8" w:rsidRPr="00054DF8" w:rsidRDefault="00054DF8" w:rsidP="00054DF8"/>
    <w:p w14:paraId="2E236734" w14:textId="5ADD75EB" w:rsidR="000D5D2B" w:rsidRDefault="000D5D2B" w:rsidP="000D5D2B">
      <w:pPr>
        <w:spacing w:line="480" w:lineRule="auto"/>
        <w:ind w:firstLine="720"/>
        <w:rPr>
          <w:rFonts w:cs="Times New Roman"/>
        </w:rPr>
      </w:pPr>
      <w:r w:rsidRPr="000D5D2B">
        <w:rPr>
          <w:rFonts w:cs="Times New Roman"/>
        </w:rPr>
        <w:t>The Incident Management Team (IMT) comprised six teams with over 1300 staff (Son et al., 2020).</w:t>
      </w:r>
      <w:r w:rsidR="00A304FE">
        <w:rPr>
          <w:rFonts w:cs="Times New Roman"/>
        </w:rPr>
        <w:t xml:space="preserve"> </w:t>
      </w:r>
      <w:r w:rsidRPr="000D5D2B">
        <w:rPr>
          <w:rFonts w:cs="Times New Roman"/>
        </w:rPr>
        <w:t>Since Hurricane Harvey was unpredictable, the IMTs had to remain flexible and update the</w:t>
      </w:r>
      <w:r w:rsidR="009A00C5">
        <w:rPr>
          <w:rFonts w:cs="Times New Roman"/>
        </w:rPr>
        <w:t xml:space="preserve"> common</w:t>
      </w:r>
      <w:r w:rsidRPr="000D5D2B">
        <w:rPr>
          <w:rFonts w:cs="Times New Roman"/>
        </w:rPr>
        <w:t xml:space="preserve"> operating procedure (COP) and Incident Action Plan (IAP) as warranted. The IMTs also used unusual practices due to having limited resources, such as allowing the Cajun Nation to engage in search and rescue, conducting aerial evacuations, and utilizing civilian boats on highways to rescue people and get around. IMTs did have some issues </w:t>
      </w:r>
      <w:proofErr w:type="gramStart"/>
      <w:r w:rsidRPr="000D5D2B">
        <w:rPr>
          <w:rFonts w:cs="Times New Roman"/>
        </w:rPr>
        <w:t>with regard to</w:t>
      </w:r>
      <w:proofErr w:type="gramEnd"/>
      <w:r w:rsidRPr="000D5D2B">
        <w:rPr>
          <w:rFonts w:cs="Times New Roman"/>
        </w:rPr>
        <w:t xml:space="preserve"> always following the procedures due to facing imminent threats and situations in the field, such as inadequate or insufficient resources. Sometimes, this led to a duplication of efforts and a loss of control over the response. </w:t>
      </w:r>
    </w:p>
    <w:p w14:paraId="618D177C" w14:textId="77777777" w:rsidR="000D5D2B" w:rsidRDefault="000D5D2B" w:rsidP="000D5D2B">
      <w:pPr>
        <w:spacing w:line="480" w:lineRule="auto"/>
        <w:ind w:firstLine="720"/>
        <w:rPr>
          <w:rFonts w:cs="Times New Roman"/>
        </w:rPr>
      </w:pPr>
      <w:r w:rsidRPr="000D5D2B">
        <w:rPr>
          <w:rFonts w:cs="Times New Roman"/>
        </w:rPr>
        <w:t xml:space="preserve">Communication is necessary during the best times but becomes critical in a disaster. The fifth asset includes the diverse ways information could be used to reach the masses (University of Houston, 2017). One way this was accomplished was by having Facebook Live sessions. Facebook Live was used successfully, with 19,000 views, by the Weather Forecast Officers </w:t>
      </w:r>
      <w:r w:rsidRPr="000D5D2B">
        <w:rPr>
          <w:rFonts w:cs="Times New Roman"/>
        </w:rPr>
        <w:lastRenderedPageBreak/>
        <w:t>(WFO) in Lake Charles to keep the residents updated on weather briefings (Murphy, 2018). The WFO also provided Spanish-language media releases such as Skype video interviews with CNN, radio interviews, discussions, and material for the National Hurricane Center website and a Hurricane Guide. Another way communication was used was through micro-blogging platforms, such as Twitter, by Houston Mayor Sylvester Turner (Vera-Burgos &amp; Padgett, 2020). This type of communication enabled more people to get information while creating a sense of unity among the residents. Not only that, but the hashtags also help identify and use the information from social media (</w:t>
      </w:r>
      <w:proofErr w:type="spellStart"/>
      <w:r w:rsidRPr="000D5D2B">
        <w:rPr>
          <w:rFonts w:cs="Times New Roman"/>
        </w:rPr>
        <w:t>Hazarikea</w:t>
      </w:r>
      <w:proofErr w:type="spellEnd"/>
      <w:r w:rsidRPr="000D5D2B">
        <w:rPr>
          <w:rFonts w:cs="Times New Roman"/>
        </w:rPr>
        <w:t xml:space="preserve"> et al., 2020).</w:t>
      </w:r>
    </w:p>
    <w:p w14:paraId="2567A7D4" w14:textId="5A720F37" w:rsidR="003C3B08" w:rsidRDefault="000D5D2B" w:rsidP="003C3B08">
      <w:pPr>
        <w:spacing w:line="480" w:lineRule="auto"/>
        <w:ind w:firstLine="720"/>
        <w:rPr>
          <w:rFonts w:cs="Times New Roman"/>
        </w:rPr>
      </w:pPr>
      <w:r w:rsidRPr="000D5D2B">
        <w:rPr>
          <w:rFonts w:cs="Times New Roman"/>
        </w:rPr>
        <w:t xml:space="preserve">Shelters provided care for the displaced residents and animals. The Red Cross had 24 shelters opened and provided 400,000 overnight stays, health and mental care, 1.6 relief items, and 4.5 </w:t>
      </w:r>
      <w:r w:rsidR="009A00C5">
        <w:rPr>
          <w:rFonts w:cs="Times New Roman"/>
        </w:rPr>
        <w:t xml:space="preserve">million </w:t>
      </w:r>
      <w:r w:rsidRPr="000D5D2B">
        <w:rPr>
          <w:rFonts w:cs="Times New Roman"/>
        </w:rPr>
        <w:t>meals (</w:t>
      </w:r>
      <w:proofErr w:type="spellStart"/>
      <w:r w:rsidRPr="000D5D2B">
        <w:rPr>
          <w:rFonts w:cs="Times New Roman"/>
        </w:rPr>
        <w:t>Schnall</w:t>
      </w:r>
      <w:proofErr w:type="spellEnd"/>
      <w:r w:rsidRPr="000D5D2B">
        <w:rPr>
          <w:rFonts w:cs="Times New Roman"/>
        </w:rPr>
        <w:t xml:space="preserve"> et al., 2019). However, adequate data on the dispositions were not fully completed or were blurry and could not be used. There was also an issue of getting the information daily to the Centers for Disease Control, which could delay appropriate healthcare action. The George R. Brown Convention Center opened as a major shelter, with the HFD providing medical care to more than 10,000 people (</w:t>
      </w:r>
      <w:proofErr w:type="spellStart"/>
      <w:r w:rsidRPr="000D5D2B">
        <w:rPr>
          <w:rFonts w:cs="Times New Roman"/>
        </w:rPr>
        <w:t>Guillote</w:t>
      </w:r>
      <w:proofErr w:type="spellEnd"/>
      <w:r w:rsidRPr="000D5D2B">
        <w:rPr>
          <w:rFonts w:cs="Times New Roman"/>
        </w:rPr>
        <w:t xml:space="preserve"> et al., 2018). This shelter stayed open for two weeks, preventing Emergency Rooms from being inundated. Emergency pet shelters were opened by the Harris County Public Health (National Association of Counties, 2019). However, criticism was given to the Cajun Navy for not operating within the emergency management system and not keeping</w:t>
      </w:r>
      <w:r w:rsidR="009A00C5">
        <w:rPr>
          <w:rFonts w:cs="Times New Roman"/>
        </w:rPr>
        <w:t xml:space="preserve"> animal placement</w:t>
      </w:r>
      <w:r w:rsidRPr="000D5D2B">
        <w:rPr>
          <w:rFonts w:cs="Times New Roman"/>
        </w:rPr>
        <w:t xml:space="preserve"> records. This behavior led to citizens not knowing where their pets ended up and how to get them (Glassey, 2018).</w:t>
      </w:r>
    </w:p>
    <w:p w14:paraId="76D5134D" w14:textId="7FB1EB7F" w:rsidR="000D5D2B" w:rsidRPr="003C3B08" w:rsidRDefault="000D5D2B" w:rsidP="003C3B08">
      <w:pPr>
        <w:spacing w:line="480" w:lineRule="auto"/>
        <w:ind w:firstLine="720"/>
        <w:rPr>
          <w:rFonts w:cs="Times New Roman"/>
          <w:b/>
          <w:bCs/>
        </w:rPr>
      </w:pPr>
      <w:r w:rsidRPr="000D5D2B">
        <w:rPr>
          <w:rFonts w:cs="Times New Roman"/>
        </w:rPr>
        <w:t xml:space="preserve">Emergency responders are needed during disaster response to aid in the safety and wellness of the citizens. The Montgomery County Hospital District (MCHD) EMS represented 13 fire departments in the county and aided in helping patients with medical issues that crews </w:t>
      </w:r>
      <w:r w:rsidRPr="000D5D2B">
        <w:rPr>
          <w:rFonts w:cs="Times New Roman"/>
        </w:rPr>
        <w:lastRenderedPageBreak/>
        <w:t>could not reach, performing assessments, and communicating those needs to other departments (</w:t>
      </w:r>
      <w:proofErr w:type="spellStart"/>
      <w:r w:rsidRPr="000D5D2B">
        <w:rPr>
          <w:rFonts w:cs="Times New Roman"/>
        </w:rPr>
        <w:t>Guillote</w:t>
      </w:r>
      <w:proofErr w:type="spellEnd"/>
      <w:r w:rsidRPr="000D5D2B">
        <w:rPr>
          <w:rFonts w:cs="Times New Roman"/>
        </w:rPr>
        <w:t xml:space="preserve"> et al., 2018). However, they had issues due to not being able to safely navigate to patients and hospitals, including terminated CPR efforts via phone. The MCHD EMS also did not always know where patients were due to citizen rescuers evacuating the patients. The Houston Fire Department ha</w:t>
      </w:r>
      <w:r w:rsidR="009A00C5">
        <w:rPr>
          <w:rFonts w:cs="Times New Roman"/>
        </w:rPr>
        <w:t>d</w:t>
      </w:r>
      <w:r w:rsidRPr="000D5D2B">
        <w:rPr>
          <w:rFonts w:cs="Times New Roman"/>
        </w:rPr>
        <w:t xml:space="preserve"> an abundance of calls, with 56,000 calls for service within 15 hours. The HFD was the transport officer for the George R. Brown Convention Center. However, due to the shortage of high-water vehicles, the HFD had to rely on assistance from other agencies to help with the rescues. The HFD also had limited access to patients and crews to relieve the ride-out crews.</w:t>
      </w:r>
    </w:p>
    <w:p w14:paraId="3627D858" w14:textId="53A833B9" w:rsidR="00EC7734" w:rsidRPr="00DE0C48" w:rsidRDefault="00EC7734" w:rsidP="000D5D2B">
      <w:pPr>
        <w:pStyle w:val="Heading3"/>
        <w:spacing w:before="0" w:after="0" w:line="480" w:lineRule="auto"/>
        <w:rPr>
          <w:rFonts w:cs="Times New Roman"/>
          <w:szCs w:val="24"/>
        </w:rPr>
      </w:pPr>
      <w:bookmarkStart w:id="12" w:name="_Toc173341824"/>
      <w:r w:rsidRPr="00DE0C48">
        <w:rPr>
          <w:rFonts w:cs="Times New Roman"/>
          <w:szCs w:val="24"/>
        </w:rPr>
        <w:t>Key issues</w:t>
      </w:r>
      <w:bookmarkEnd w:id="12"/>
    </w:p>
    <w:p w14:paraId="3D0270CB" w14:textId="0FE4FB2A" w:rsidR="000D5D2B" w:rsidRPr="000D5D2B" w:rsidRDefault="00D57B12" w:rsidP="000D5D2B">
      <w:pPr>
        <w:spacing w:line="480" w:lineRule="auto"/>
        <w:rPr>
          <w:rFonts w:cs="Times New Roman"/>
        </w:rPr>
      </w:pPr>
      <w:r>
        <w:rPr>
          <w:rFonts w:cs="Times New Roman"/>
        </w:rPr>
        <w:tab/>
      </w:r>
      <w:r w:rsidR="000D5D2B" w:rsidRPr="000D5D2B">
        <w:rPr>
          <w:rFonts w:cs="Times New Roman"/>
        </w:rPr>
        <w:t xml:space="preserve">Some key issues happened during the response phase of Hurricane Harvey. </w:t>
      </w:r>
      <w:r w:rsidR="009A00C5">
        <w:rPr>
          <w:rFonts w:cs="Times New Roman"/>
        </w:rPr>
        <w:t xml:space="preserve">There was a breakdown in the </w:t>
      </w:r>
      <w:r w:rsidR="00497F13">
        <w:rPr>
          <w:rFonts w:cs="Times New Roman"/>
        </w:rPr>
        <w:t>response phase that allowed some people to fall through the cracks</w:t>
      </w:r>
      <w:r w:rsidR="009A00C5">
        <w:rPr>
          <w:rFonts w:cs="Times New Roman"/>
        </w:rPr>
        <w:t>.</w:t>
      </w:r>
      <w:r w:rsidR="00497F13">
        <w:rPr>
          <w:rFonts w:cs="Times New Roman"/>
        </w:rPr>
        <w:t xml:space="preserve"> </w:t>
      </w:r>
      <w:r w:rsidR="00497F13" w:rsidRPr="000D5D2B">
        <w:rPr>
          <w:rFonts w:cs="Times New Roman"/>
        </w:rPr>
        <w:t>People with disabilities and soc</w:t>
      </w:r>
      <w:r w:rsidR="00497F13">
        <w:rPr>
          <w:rFonts w:cs="Times New Roman"/>
        </w:rPr>
        <w:t>ioeconomical</w:t>
      </w:r>
      <w:r w:rsidR="00497F13" w:rsidRPr="000D5D2B">
        <w:rPr>
          <w:rFonts w:cs="Times New Roman"/>
        </w:rPr>
        <w:t xml:space="preserve"> vulnerabilities were</w:t>
      </w:r>
      <w:r w:rsidR="00497F13">
        <w:rPr>
          <w:rFonts w:cs="Times New Roman"/>
        </w:rPr>
        <w:t xml:space="preserve"> more</w:t>
      </w:r>
      <w:r w:rsidR="00497F13" w:rsidRPr="000D5D2B">
        <w:rPr>
          <w:rFonts w:cs="Times New Roman"/>
        </w:rPr>
        <w:t xml:space="preserve"> affected by Hurricane Harvey</w:t>
      </w:r>
      <w:r w:rsidR="00497F13">
        <w:rPr>
          <w:rFonts w:cs="Times New Roman"/>
        </w:rPr>
        <w:t xml:space="preserve"> (Evans, 2018; Flores et al., 2020)</w:t>
      </w:r>
      <w:r w:rsidR="00497F13" w:rsidRPr="000D5D2B">
        <w:rPr>
          <w:rFonts w:cs="Times New Roman"/>
        </w:rPr>
        <w:t>.</w:t>
      </w:r>
    </w:p>
    <w:p w14:paraId="1BDE1D69" w14:textId="77777777" w:rsidR="00497F13" w:rsidRDefault="000D5D2B" w:rsidP="00497F13">
      <w:pPr>
        <w:spacing w:line="480" w:lineRule="auto"/>
        <w:ind w:firstLine="720"/>
        <w:rPr>
          <w:rFonts w:cs="Times New Roman"/>
        </w:rPr>
      </w:pPr>
      <w:r w:rsidRPr="000D5D2B">
        <w:rPr>
          <w:rFonts w:cs="Times New Roman"/>
        </w:rPr>
        <w:t>The State of Texas Emergency Assistance Registry (STEAR) is designed to help people with disabilities during disasters (Evans, 2018). However, there is no requirement for the government to use the registry, nor is there a protocol for how to use it. This lack of foresight was evident during Hurricane Harvey when people with disabilities were left scrambling to help themselves. A woman in a wheelchair was left in water up to her waist because the emergency responders were not able to accommodate her chair. A man was turned away from a shelter due to his service dog. The emergency manager for the City of Houston shared that the system was not used due to the storm's magnitude.</w:t>
      </w:r>
    </w:p>
    <w:p w14:paraId="2C144532" w14:textId="77777777" w:rsidR="00497F13" w:rsidRDefault="00497F13" w:rsidP="00497F13">
      <w:pPr>
        <w:spacing w:line="480" w:lineRule="auto"/>
        <w:ind w:firstLine="720"/>
        <w:rPr>
          <w:rFonts w:cs="Times New Roman"/>
        </w:rPr>
      </w:pPr>
    </w:p>
    <w:p w14:paraId="28ECF617" w14:textId="710EC75D" w:rsidR="000D5D2B" w:rsidRPr="000D5D2B" w:rsidRDefault="000D5D2B" w:rsidP="00497F13">
      <w:pPr>
        <w:spacing w:line="480" w:lineRule="auto"/>
        <w:ind w:firstLine="720"/>
        <w:rPr>
          <w:rFonts w:cs="Times New Roman"/>
        </w:rPr>
      </w:pPr>
      <w:r w:rsidRPr="000D5D2B">
        <w:rPr>
          <w:rFonts w:cs="Times New Roman"/>
        </w:rPr>
        <w:lastRenderedPageBreak/>
        <w:t xml:space="preserve">People with social vulnerabilities cause </w:t>
      </w:r>
      <w:r w:rsidR="00497F13">
        <w:rPr>
          <w:rFonts w:cs="Times New Roman"/>
        </w:rPr>
        <w:t>certain demographics</w:t>
      </w:r>
      <w:r w:rsidRPr="000D5D2B">
        <w:rPr>
          <w:rFonts w:cs="Times New Roman"/>
        </w:rPr>
        <w:t xml:space="preserve"> of the population to have more unmet needs than others in the community (Flores et al., 2020). Hispanics not born in the United States tend to live in areas prone to flood</w:t>
      </w:r>
      <w:r w:rsidR="00497F13">
        <w:rPr>
          <w:rFonts w:cs="Times New Roman"/>
        </w:rPr>
        <w:t>ing</w:t>
      </w:r>
      <w:r w:rsidRPr="000D5D2B">
        <w:rPr>
          <w:rFonts w:cs="Times New Roman"/>
        </w:rPr>
        <w:t xml:space="preserve"> and may not have access to government assistance. Most experienced going without a place to sleep, electricity, running hot water, clean drinking water, or adequate clothing. A study by Chakraborty et al. (2019) found that predominantly African American, Hispanic, and other socioeconomically suppressed residents resided in areas that experienced an increased flood risk. </w:t>
      </w:r>
    </w:p>
    <w:p w14:paraId="1F95D838" w14:textId="356ECFE3" w:rsidR="003C3B08" w:rsidRDefault="000D5D2B" w:rsidP="003C3B08">
      <w:pPr>
        <w:spacing w:line="480" w:lineRule="auto"/>
        <w:ind w:firstLine="720"/>
        <w:rPr>
          <w:rFonts w:cs="Times New Roman"/>
        </w:rPr>
      </w:pPr>
      <w:r w:rsidRPr="000D5D2B">
        <w:rPr>
          <w:rFonts w:cs="Times New Roman"/>
        </w:rPr>
        <w:t>The worst consequence of hurricanes and floods is the loss of lives (</w:t>
      </w:r>
      <w:proofErr w:type="spellStart"/>
      <w:r w:rsidRPr="000D5D2B">
        <w:rPr>
          <w:rFonts w:cs="Times New Roman"/>
        </w:rPr>
        <w:t>Jonkman</w:t>
      </w:r>
      <w:proofErr w:type="spellEnd"/>
      <w:r w:rsidRPr="000D5D2B">
        <w:rPr>
          <w:rFonts w:cs="Times New Roman"/>
        </w:rPr>
        <w:t xml:space="preserve"> et al., 2018). With Hurricane Harvey, the Houston MSA experienced an unrelenting rainfall that resulted in widespread flooding. Fifty-seven </w:t>
      </w:r>
      <w:r w:rsidR="00497F13">
        <w:rPr>
          <w:rFonts w:cs="Times New Roman"/>
        </w:rPr>
        <w:t xml:space="preserve">deaths </w:t>
      </w:r>
      <w:r w:rsidRPr="000D5D2B">
        <w:rPr>
          <w:rFonts w:cs="Times New Roman"/>
        </w:rPr>
        <w:t xml:space="preserve">were directly due to drowning and occurred during the first seven days of the hurricane. </w:t>
      </w:r>
    </w:p>
    <w:p w14:paraId="2A1E07F1" w14:textId="60545D8D" w:rsidR="00EC7734" w:rsidRDefault="00EC7734" w:rsidP="00054DF8">
      <w:pPr>
        <w:pStyle w:val="Heading3"/>
        <w:spacing w:before="0" w:after="0"/>
      </w:pPr>
      <w:bookmarkStart w:id="13" w:name="_Toc173341825"/>
      <w:r w:rsidRPr="003C3B08">
        <w:t>Local capacities and who else had to intervene</w:t>
      </w:r>
      <w:bookmarkEnd w:id="13"/>
    </w:p>
    <w:p w14:paraId="61D0B591" w14:textId="77777777" w:rsidR="00054DF8" w:rsidRPr="00054DF8" w:rsidRDefault="00054DF8" w:rsidP="00054DF8"/>
    <w:p w14:paraId="57618CEF" w14:textId="77777777" w:rsidR="00554EB0" w:rsidRDefault="007B344E" w:rsidP="0022695C">
      <w:pPr>
        <w:spacing w:line="480" w:lineRule="auto"/>
        <w:rPr>
          <w:rFonts w:cs="Times New Roman"/>
        </w:rPr>
      </w:pPr>
      <w:r>
        <w:rPr>
          <w:rFonts w:cs="Times New Roman"/>
        </w:rPr>
        <w:tab/>
      </w:r>
      <w:r w:rsidR="003C3B08" w:rsidRPr="003C3B08">
        <w:rPr>
          <w:rFonts w:cs="Times New Roman"/>
        </w:rPr>
        <w:t>Many local and distant agencies responded to Hurricane Harvey to aid the response and recovery. More than 300 volunteering agencies, such as The Salvation Army, AmeriCorps Disaster Response Teams, and National and Texas Voluntary Organizations, assisted with 17,000 households and cleanup (Federal Emergency Management Agency, 2023). Not only did agencies help, but neighbors and volunteers throughout the state and nation helped. The American Red Cross helped over 100,000 hurricane survivors by providing them with $45 million, 965,000 meals, 1 million snacks, and multiple shelters.</w:t>
      </w:r>
    </w:p>
    <w:p w14:paraId="29997317" w14:textId="6384F6DC" w:rsidR="003C3B08" w:rsidRDefault="003C3B08" w:rsidP="00554EB0">
      <w:pPr>
        <w:spacing w:line="480" w:lineRule="auto"/>
        <w:ind w:firstLine="720"/>
        <w:rPr>
          <w:rFonts w:cs="Times New Roman"/>
        </w:rPr>
      </w:pPr>
      <w:r w:rsidRPr="003C3B08">
        <w:rPr>
          <w:rFonts w:cs="Times New Roman"/>
        </w:rPr>
        <w:t xml:space="preserve"> </w:t>
      </w:r>
      <w:r w:rsidR="00554EB0">
        <w:rPr>
          <w:rFonts w:cs="Times New Roman"/>
        </w:rPr>
        <w:t>Government</w:t>
      </w:r>
      <w:r w:rsidRPr="003C3B08">
        <w:rPr>
          <w:rFonts w:cs="Times New Roman"/>
        </w:rPr>
        <w:t xml:space="preserve"> agencies </w:t>
      </w:r>
      <w:r w:rsidR="00554EB0">
        <w:rPr>
          <w:rFonts w:cs="Times New Roman"/>
        </w:rPr>
        <w:t>also</w:t>
      </w:r>
      <w:r w:rsidRPr="003C3B08">
        <w:rPr>
          <w:rFonts w:cs="Times New Roman"/>
        </w:rPr>
        <w:t xml:space="preserve"> responded to the efforts</w:t>
      </w:r>
      <w:r w:rsidR="00554EB0">
        <w:rPr>
          <w:rFonts w:cs="Times New Roman"/>
        </w:rPr>
        <w:t xml:space="preserve"> (Appendix B)</w:t>
      </w:r>
      <w:r w:rsidRPr="003C3B08">
        <w:rPr>
          <w:rFonts w:cs="Times New Roman"/>
        </w:rPr>
        <w:t>.</w:t>
      </w:r>
    </w:p>
    <w:p w14:paraId="5AFD28E1" w14:textId="1429FB46" w:rsidR="00EC7734" w:rsidRDefault="00EC7734" w:rsidP="00554EB0">
      <w:pPr>
        <w:pStyle w:val="Heading2"/>
        <w:spacing w:before="0" w:after="0"/>
      </w:pPr>
      <w:bookmarkStart w:id="14" w:name="_Toc173341826"/>
      <w:r w:rsidRPr="0022695C">
        <w:t xml:space="preserve">Disaster </w:t>
      </w:r>
      <w:r w:rsidR="0022695C">
        <w:t>R</w:t>
      </w:r>
      <w:r w:rsidRPr="0022695C">
        <w:t xml:space="preserve">ecovery </w:t>
      </w:r>
      <w:r w:rsidR="0022695C">
        <w:t>S</w:t>
      </w:r>
      <w:r w:rsidRPr="0022695C">
        <w:t>trategies</w:t>
      </w:r>
      <w:bookmarkEnd w:id="14"/>
    </w:p>
    <w:p w14:paraId="2489CEF0" w14:textId="77777777" w:rsidR="00642F40" w:rsidRPr="00642F40" w:rsidRDefault="00642F40" w:rsidP="00554EB0"/>
    <w:p w14:paraId="15A2D1DF" w14:textId="7A6C453B" w:rsidR="00EC7734" w:rsidRPr="00054DF8" w:rsidRDefault="00ED6A78" w:rsidP="003C3B08">
      <w:pPr>
        <w:spacing w:line="480" w:lineRule="auto"/>
        <w:rPr>
          <w:rStyle w:val="Heading3Char"/>
        </w:rPr>
      </w:pPr>
      <w:r>
        <w:rPr>
          <w:rFonts w:cs="Times New Roman"/>
          <w:b/>
          <w:bCs/>
        </w:rPr>
        <w:tab/>
      </w:r>
      <w:r w:rsidR="003C3B08" w:rsidRPr="003C3B08">
        <w:rPr>
          <w:rFonts w:cs="Times New Roman"/>
        </w:rPr>
        <w:t xml:space="preserve">According to the Federal Emergency Management Agency (2016), disaster recovery is restoring and rebuilding communities to pre-disaster levels. This section will dive deeper into </w:t>
      </w:r>
      <w:r w:rsidR="003C3B08" w:rsidRPr="003C3B08">
        <w:rPr>
          <w:rFonts w:cs="Times New Roman"/>
        </w:rPr>
        <w:lastRenderedPageBreak/>
        <w:t xml:space="preserve">how well Houston MSA has accomplished this goal by looking into what worked, what did not, what factors impeded the recovery process, and what planning and policy issues were raised. </w:t>
      </w:r>
      <w:r w:rsidR="00EC7734" w:rsidRPr="00054DF8">
        <w:rPr>
          <w:rStyle w:val="Heading3Char"/>
        </w:rPr>
        <w:t xml:space="preserve">What </w:t>
      </w:r>
      <w:r w:rsidR="00054DF8">
        <w:rPr>
          <w:rStyle w:val="Heading3Char"/>
        </w:rPr>
        <w:t>W</w:t>
      </w:r>
      <w:r w:rsidR="00EC7734" w:rsidRPr="00054DF8">
        <w:rPr>
          <w:rStyle w:val="Heading3Char"/>
        </w:rPr>
        <w:t>orked</w:t>
      </w:r>
    </w:p>
    <w:p w14:paraId="199A1B03" w14:textId="77777777" w:rsidR="00497F13" w:rsidRDefault="00A24F66" w:rsidP="003C3B08">
      <w:pPr>
        <w:spacing w:line="480" w:lineRule="auto"/>
        <w:rPr>
          <w:rFonts w:cs="Times New Roman"/>
        </w:rPr>
      </w:pPr>
      <w:r>
        <w:rPr>
          <w:rFonts w:cs="Times New Roman"/>
        </w:rPr>
        <w:tab/>
      </w:r>
      <w:r w:rsidR="00497F13">
        <w:rPr>
          <w:rFonts w:cs="Times New Roman"/>
        </w:rPr>
        <w:t>Every hurricane has a success rate with strategies working well</w:t>
      </w:r>
      <w:r w:rsidR="003C3B08" w:rsidRPr="003C3B08">
        <w:rPr>
          <w:rFonts w:cs="Times New Roman"/>
        </w:rPr>
        <w:t>. In 2018, the Harris County voters passed a $2.5 billion bond to fund flood protection projects (</w:t>
      </w:r>
      <w:proofErr w:type="spellStart"/>
      <w:r w:rsidR="003C3B08" w:rsidRPr="003C3B08">
        <w:rPr>
          <w:rFonts w:cs="Times New Roman"/>
        </w:rPr>
        <w:t>Pytel</w:t>
      </w:r>
      <w:proofErr w:type="spellEnd"/>
      <w:r w:rsidR="003C3B08" w:rsidRPr="003C3B08">
        <w:rPr>
          <w:rFonts w:cs="Times New Roman"/>
        </w:rPr>
        <w:t>, 2022). New building codes have been in effect since 2018, requiring that all new homes be built two feet above the ground, using the 500-year floodplain as the minimum standard instead of the 100-year floodplain (</w:t>
      </w:r>
      <w:proofErr w:type="spellStart"/>
      <w:r w:rsidR="003C3B08" w:rsidRPr="003C3B08">
        <w:rPr>
          <w:rFonts w:cs="Times New Roman"/>
        </w:rPr>
        <w:t>Harab</w:t>
      </w:r>
      <w:proofErr w:type="spellEnd"/>
      <w:r w:rsidR="003C3B08" w:rsidRPr="003C3B08">
        <w:rPr>
          <w:rFonts w:cs="Times New Roman"/>
        </w:rPr>
        <w:t>, 2022).</w:t>
      </w:r>
    </w:p>
    <w:p w14:paraId="18482136" w14:textId="7E18D46B" w:rsidR="00EC7734" w:rsidRPr="00054DF8" w:rsidRDefault="003C3B08" w:rsidP="003C3B08">
      <w:pPr>
        <w:spacing w:line="480" w:lineRule="auto"/>
        <w:rPr>
          <w:rStyle w:val="Heading3Char"/>
        </w:rPr>
      </w:pPr>
      <w:r w:rsidRPr="003C3B08">
        <w:rPr>
          <w:rFonts w:cs="Times New Roman"/>
        </w:rPr>
        <w:t xml:space="preserve"> </w:t>
      </w:r>
      <w:r w:rsidR="00EC7734" w:rsidRPr="00054DF8">
        <w:rPr>
          <w:rStyle w:val="Heading3Char"/>
        </w:rPr>
        <w:t xml:space="preserve">What </w:t>
      </w:r>
      <w:r w:rsidR="00054DF8">
        <w:rPr>
          <w:rStyle w:val="Heading3Char"/>
        </w:rPr>
        <w:t>D</w:t>
      </w:r>
      <w:r w:rsidR="00EC7734" w:rsidRPr="00054DF8">
        <w:rPr>
          <w:rStyle w:val="Heading3Char"/>
        </w:rPr>
        <w:t xml:space="preserve">id </w:t>
      </w:r>
      <w:r w:rsidR="00054DF8">
        <w:rPr>
          <w:rStyle w:val="Heading3Char"/>
        </w:rPr>
        <w:t>N</w:t>
      </w:r>
      <w:r w:rsidR="00EC7734" w:rsidRPr="00054DF8">
        <w:rPr>
          <w:rStyle w:val="Heading3Char"/>
        </w:rPr>
        <w:t xml:space="preserve">ot </w:t>
      </w:r>
      <w:r w:rsidR="00054DF8">
        <w:rPr>
          <w:rStyle w:val="Heading3Char"/>
        </w:rPr>
        <w:t>W</w:t>
      </w:r>
      <w:r w:rsidR="00EC7734" w:rsidRPr="00054DF8">
        <w:rPr>
          <w:rStyle w:val="Heading3Char"/>
        </w:rPr>
        <w:t>ork</w:t>
      </w:r>
    </w:p>
    <w:p w14:paraId="55155D0E" w14:textId="589FCAC2" w:rsidR="00677A43" w:rsidRDefault="00A24F66" w:rsidP="00677A43">
      <w:pPr>
        <w:spacing w:line="480" w:lineRule="auto"/>
        <w:rPr>
          <w:rFonts w:cs="Times New Roman"/>
        </w:rPr>
      </w:pPr>
      <w:r>
        <w:rPr>
          <w:rFonts w:cs="Times New Roman"/>
        </w:rPr>
        <w:tab/>
      </w:r>
      <w:r w:rsidR="00677A43" w:rsidRPr="00677A43">
        <w:rPr>
          <w:rFonts w:cs="Times New Roman"/>
        </w:rPr>
        <w:t xml:space="preserve">Every disaster is different and sometimes needs a different response (Auf der Heide, 2006). In Hurricane Harvey, some responses did not work and needed improvement. </w:t>
      </w:r>
      <w:r w:rsidR="00497F13">
        <w:rPr>
          <w:rFonts w:cs="Times New Roman"/>
        </w:rPr>
        <w:t>First, c</w:t>
      </w:r>
      <w:r w:rsidR="00677A43" w:rsidRPr="00677A43">
        <w:rPr>
          <w:rFonts w:cs="Times New Roman"/>
        </w:rPr>
        <w:t xml:space="preserve">ritical data was incomplete for Harris Public Health to effectively start the recovery phase (National Association of Counties, 2019). </w:t>
      </w:r>
      <w:r w:rsidR="00497F13">
        <w:rPr>
          <w:rFonts w:cs="Times New Roman"/>
        </w:rPr>
        <w:t>Secondly</w:t>
      </w:r>
      <w:r w:rsidR="00677A43" w:rsidRPr="00677A43">
        <w:rPr>
          <w:rFonts w:cs="Times New Roman"/>
        </w:rPr>
        <w:t>, debris management was ineffective and caused health issues (Smith, 2017). Third</w:t>
      </w:r>
      <w:r w:rsidR="00497F13">
        <w:rPr>
          <w:rFonts w:cs="Times New Roman"/>
        </w:rPr>
        <w:t>ly</w:t>
      </w:r>
      <w:r w:rsidR="00677A43" w:rsidRPr="00677A43">
        <w:rPr>
          <w:rFonts w:cs="Times New Roman"/>
        </w:rPr>
        <w:t>, finding help to repair homes was an issue for people whose houses were damaged even one year later (Hamel et al., 2018). Fourth, 28% of the population had difficulty applying for disaster assistance</w:t>
      </w:r>
      <w:r w:rsidR="00677A43">
        <w:rPr>
          <w:rFonts w:cs="Times New Roman"/>
        </w:rPr>
        <w:t>.</w:t>
      </w:r>
    </w:p>
    <w:p w14:paraId="2E4E725E" w14:textId="02A25210" w:rsidR="00EC7734" w:rsidRDefault="00EC7734" w:rsidP="00054DF8">
      <w:pPr>
        <w:pStyle w:val="Heading3"/>
        <w:spacing w:before="0" w:after="0"/>
      </w:pPr>
      <w:bookmarkStart w:id="15" w:name="_Toc173341827"/>
      <w:r w:rsidRPr="00677A43">
        <w:t>Maj</w:t>
      </w:r>
      <w:r w:rsidR="00677A43">
        <w:t>o</w:t>
      </w:r>
      <w:r w:rsidRPr="00677A43">
        <w:t xml:space="preserve">r </w:t>
      </w:r>
      <w:r w:rsidR="00054DF8">
        <w:t>F</w:t>
      </w:r>
      <w:r w:rsidRPr="00677A43">
        <w:t xml:space="preserve">actors </w:t>
      </w:r>
      <w:r w:rsidR="00054DF8">
        <w:t>I</w:t>
      </w:r>
      <w:r w:rsidRPr="00677A43">
        <w:t xml:space="preserve">mpeding the </w:t>
      </w:r>
      <w:r w:rsidR="00054DF8">
        <w:t>R</w:t>
      </w:r>
      <w:r w:rsidRPr="00677A43">
        <w:t xml:space="preserve">ecovery </w:t>
      </w:r>
      <w:r w:rsidR="00054DF8">
        <w:t>P</w:t>
      </w:r>
      <w:r w:rsidRPr="00677A43">
        <w:t>rocess</w:t>
      </w:r>
      <w:bookmarkEnd w:id="15"/>
    </w:p>
    <w:p w14:paraId="42F8C30D" w14:textId="77777777" w:rsidR="00054DF8" w:rsidRPr="00054DF8" w:rsidRDefault="00054DF8" w:rsidP="00054DF8"/>
    <w:p w14:paraId="2594816E" w14:textId="4D362A42" w:rsidR="00554EB0" w:rsidRDefault="003013AD" w:rsidP="00554EB0">
      <w:pPr>
        <w:spacing w:line="480" w:lineRule="auto"/>
        <w:rPr>
          <w:rFonts w:cs="Times New Roman"/>
        </w:rPr>
      </w:pPr>
      <w:r>
        <w:rPr>
          <w:rFonts w:cs="Times New Roman"/>
        </w:rPr>
        <w:tab/>
      </w:r>
      <w:r w:rsidR="001239D8">
        <w:rPr>
          <w:rFonts w:cs="Times New Roman"/>
        </w:rPr>
        <w:t>There is one major</w:t>
      </w:r>
      <w:r w:rsidR="00677A43" w:rsidRPr="00677A43">
        <w:rPr>
          <w:rFonts w:cs="Times New Roman"/>
        </w:rPr>
        <w:t xml:space="preserve"> factor impeding the recovery process in the Houston MSA. </w:t>
      </w:r>
      <w:r w:rsidR="001239D8" w:rsidRPr="00677A43">
        <w:rPr>
          <w:rFonts w:cs="Times New Roman"/>
        </w:rPr>
        <w:t>The Houston MSA has plans to help repair damaged infrastructure and implement flood mitigation projects</w:t>
      </w:r>
      <w:r w:rsidR="001239D8">
        <w:rPr>
          <w:rFonts w:cs="Times New Roman"/>
        </w:rPr>
        <w:t>, but cannot currently proceed (</w:t>
      </w:r>
      <w:proofErr w:type="spellStart"/>
      <w:r w:rsidR="001239D8">
        <w:rPr>
          <w:rFonts w:cs="Times New Roman"/>
        </w:rPr>
        <w:t>Harah</w:t>
      </w:r>
      <w:proofErr w:type="spellEnd"/>
      <w:r w:rsidR="001239D8">
        <w:rPr>
          <w:rFonts w:cs="Times New Roman"/>
        </w:rPr>
        <w:t>, 2022)</w:t>
      </w:r>
      <w:r w:rsidR="001239D8" w:rsidRPr="00677A43">
        <w:rPr>
          <w:rFonts w:cs="Times New Roman"/>
        </w:rPr>
        <w:t xml:space="preserve">. </w:t>
      </w:r>
      <w:r w:rsidR="001239D8">
        <w:rPr>
          <w:rFonts w:cs="Times New Roman"/>
        </w:rPr>
        <w:t>They</w:t>
      </w:r>
      <w:r w:rsidR="001239D8" w:rsidRPr="00677A43">
        <w:rPr>
          <w:rFonts w:cs="Times New Roman"/>
        </w:rPr>
        <w:t xml:space="preserve"> cannot proceed due to insufficient funds, and the Texas General Land Office is not allocating any </w:t>
      </w:r>
      <w:r w:rsidR="001239D8">
        <w:rPr>
          <w:rFonts w:cs="Times New Roman"/>
        </w:rPr>
        <w:t xml:space="preserve">of $1.3 billion in </w:t>
      </w:r>
      <w:r w:rsidR="001239D8" w:rsidRPr="00677A43">
        <w:rPr>
          <w:rFonts w:cs="Times New Roman"/>
        </w:rPr>
        <w:t xml:space="preserve">funds </w:t>
      </w:r>
      <w:r w:rsidR="001239D8">
        <w:rPr>
          <w:rFonts w:cs="Times New Roman"/>
        </w:rPr>
        <w:t xml:space="preserve">from the federal government </w:t>
      </w:r>
      <w:r w:rsidR="001239D8" w:rsidRPr="00677A43">
        <w:rPr>
          <w:rFonts w:cs="Times New Roman"/>
        </w:rPr>
        <w:t>for the projects.</w:t>
      </w:r>
      <w:r w:rsidR="001239D8">
        <w:rPr>
          <w:rFonts w:cs="Times New Roman"/>
        </w:rPr>
        <w:t xml:space="preserve"> </w:t>
      </w:r>
      <w:bookmarkStart w:id="16" w:name="_Toc173341828"/>
    </w:p>
    <w:p w14:paraId="457BA14C" w14:textId="77777777" w:rsidR="00554EB0" w:rsidRPr="00554EB0" w:rsidRDefault="00554EB0" w:rsidP="00554EB0">
      <w:pPr>
        <w:spacing w:line="480" w:lineRule="auto"/>
        <w:rPr>
          <w:rFonts w:cs="Times New Roman"/>
        </w:rPr>
      </w:pPr>
    </w:p>
    <w:p w14:paraId="505D96D8" w14:textId="406609D8" w:rsidR="000D082C" w:rsidRDefault="00EC7734" w:rsidP="000D082C">
      <w:pPr>
        <w:pStyle w:val="Heading3"/>
        <w:spacing w:before="0" w:after="0"/>
      </w:pPr>
      <w:r w:rsidRPr="00677A43">
        <w:lastRenderedPageBreak/>
        <w:t xml:space="preserve">Major </w:t>
      </w:r>
      <w:r w:rsidR="000D082C">
        <w:t>P</w:t>
      </w:r>
      <w:r w:rsidRPr="00677A43">
        <w:t xml:space="preserve">lanning and </w:t>
      </w:r>
      <w:r w:rsidR="000D082C">
        <w:t>P</w:t>
      </w:r>
      <w:r w:rsidRPr="00677A43">
        <w:t xml:space="preserve">olicy </w:t>
      </w:r>
      <w:r w:rsidR="000D082C">
        <w:t>I</w:t>
      </w:r>
      <w:r w:rsidRPr="00677A43">
        <w:t xml:space="preserve">ssues </w:t>
      </w:r>
      <w:r w:rsidR="000D082C">
        <w:t>R</w:t>
      </w:r>
      <w:r w:rsidRPr="00677A43">
        <w:t>aised</w:t>
      </w:r>
      <w:bookmarkEnd w:id="16"/>
    </w:p>
    <w:p w14:paraId="385D89B4" w14:textId="77777777" w:rsidR="000D082C" w:rsidRPr="000D082C" w:rsidRDefault="000D082C" w:rsidP="000D082C"/>
    <w:p w14:paraId="3DDA37D7" w14:textId="49A398BA" w:rsidR="00677A43" w:rsidRDefault="00677A43" w:rsidP="000D082C">
      <w:pPr>
        <w:spacing w:line="480" w:lineRule="auto"/>
        <w:ind w:firstLine="720"/>
        <w:rPr>
          <w:b/>
        </w:rPr>
      </w:pPr>
      <w:r w:rsidRPr="00677A43">
        <w:t xml:space="preserve">There were a couple of planning and policy issues. </w:t>
      </w:r>
      <w:r w:rsidR="001239D8">
        <w:t>One of those issues it that</w:t>
      </w:r>
      <w:r w:rsidRPr="00677A43">
        <w:t xml:space="preserve"> the Houston MSA was undergoing a review of its Hazard Mitigation Plan and had completed a risk assessment in July 2017, showing that flooding was a probability within the next year (City of Houston, 2019). Another issue is that floodplains were mapped from 1961 rainfall data (</w:t>
      </w:r>
      <w:proofErr w:type="spellStart"/>
      <w:r w:rsidRPr="00677A43">
        <w:t>Pytel</w:t>
      </w:r>
      <w:proofErr w:type="spellEnd"/>
      <w:r w:rsidRPr="00677A43">
        <w:t xml:space="preserve">, 2022). </w:t>
      </w:r>
    </w:p>
    <w:p w14:paraId="000146A1" w14:textId="0F013EFD" w:rsidR="00EC7734" w:rsidRPr="00DE0C48" w:rsidRDefault="00EC7734" w:rsidP="00DE0C48">
      <w:pPr>
        <w:pStyle w:val="Heading2"/>
        <w:spacing w:before="0" w:after="0" w:line="480" w:lineRule="auto"/>
        <w:rPr>
          <w:rFonts w:cs="Times New Roman"/>
          <w:szCs w:val="24"/>
        </w:rPr>
      </w:pPr>
      <w:bookmarkStart w:id="17" w:name="_Toc173341829"/>
      <w:r w:rsidRPr="00DE0C48">
        <w:rPr>
          <w:rFonts w:cs="Times New Roman"/>
          <w:szCs w:val="24"/>
        </w:rPr>
        <w:t>Disaster mitigation strategies</w:t>
      </w:r>
      <w:bookmarkEnd w:id="17"/>
    </w:p>
    <w:p w14:paraId="2CAEE057" w14:textId="77777777" w:rsidR="00677A43" w:rsidRDefault="00A24F66" w:rsidP="00677A43">
      <w:pPr>
        <w:pStyle w:val="NormalWeb"/>
        <w:spacing w:before="0" w:beforeAutospacing="0" w:after="0" w:afterAutospacing="0" w:line="480" w:lineRule="auto"/>
        <w:rPr>
          <w:color w:val="0E101A"/>
        </w:rPr>
      </w:pPr>
      <w:r>
        <w:tab/>
      </w:r>
      <w:r w:rsidR="00677A43">
        <w:rPr>
          <w:color w:val="0E101A"/>
        </w:rPr>
        <w:t xml:space="preserve">It is always essential to evaluate the recovery phases of a disaster to ensure that the needs are being met and what may need to be done differently in the next disaster. Questions to ask are what could have been done to reduce the impact, what future planning is in place, and whether those plans are substantial (Federal Management Agency, 2016). </w:t>
      </w:r>
    </w:p>
    <w:p w14:paraId="4BE13A14" w14:textId="09FD324A" w:rsidR="00677A43" w:rsidRDefault="00677A43" w:rsidP="00677A43">
      <w:pPr>
        <w:pStyle w:val="Heading3"/>
        <w:spacing w:before="0" w:after="0" w:line="480" w:lineRule="auto"/>
        <w:rPr>
          <w:color w:val="0E101A"/>
        </w:rPr>
      </w:pPr>
      <w:bookmarkStart w:id="18" w:name="_Toc173341830"/>
      <w:r>
        <w:rPr>
          <w:color w:val="0E101A"/>
        </w:rPr>
        <w:t xml:space="preserve">What </w:t>
      </w:r>
      <w:r w:rsidR="000D082C">
        <w:rPr>
          <w:color w:val="0E101A"/>
        </w:rPr>
        <w:t>C</w:t>
      </w:r>
      <w:r>
        <w:rPr>
          <w:color w:val="0E101A"/>
        </w:rPr>
        <w:t xml:space="preserve">ould </w:t>
      </w:r>
      <w:r w:rsidR="000D082C">
        <w:rPr>
          <w:color w:val="0E101A"/>
        </w:rPr>
        <w:t>H</w:t>
      </w:r>
      <w:r>
        <w:rPr>
          <w:color w:val="0E101A"/>
        </w:rPr>
        <w:t xml:space="preserve">ave </w:t>
      </w:r>
      <w:r w:rsidR="000D082C">
        <w:rPr>
          <w:color w:val="0E101A"/>
        </w:rPr>
        <w:t>B</w:t>
      </w:r>
      <w:r>
        <w:rPr>
          <w:color w:val="0E101A"/>
        </w:rPr>
        <w:t xml:space="preserve">een </w:t>
      </w:r>
      <w:r w:rsidR="000D082C">
        <w:rPr>
          <w:color w:val="0E101A"/>
        </w:rPr>
        <w:t>D</w:t>
      </w:r>
      <w:r>
        <w:rPr>
          <w:color w:val="0E101A"/>
        </w:rPr>
        <w:t xml:space="preserve">one to </w:t>
      </w:r>
      <w:r w:rsidR="000D082C">
        <w:rPr>
          <w:color w:val="0E101A"/>
        </w:rPr>
        <w:t>P</w:t>
      </w:r>
      <w:r>
        <w:rPr>
          <w:color w:val="0E101A"/>
        </w:rPr>
        <w:t xml:space="preserve">revent or </w:t>
      </w:r>
      <w:r w:rsidR="000D082C">
        <w:rPr>
          <w:color w:val="0E101A"/>
        </w:rPr>
        <w:t>R</w:t>
      </w:r>
      <w:r>
        <w:rPr>
          <w:color w:val="0E101A"/>
        </w:rPr>
        <w:t>educe</w:t>
      </w:r>
      <w:bookmarkEnd w:id="18"/>
    </w:p>
    <w:p w14:paraId="1A7DEE41" w14:textId="7EF44C4A" w:rsidR="00677A43" w:rsidRDefault="00677A43" w:rsidP="000D082C">
      <w:pPr>
        <w:pStyle w:val="NormalWeb"/>
        <w:spacing w:before="0" w:beforeAutospacing="0" w:after="0" w:afterAutospacing="0" w:line="480" w:lineRule="auto"/>
        <w:ind w:firstLine="720"/>
        <w:rPr>
          <w:color w:val="0E101A"/>
        </w:rPr>
      </w:pPr>
      <w:r>
        <w:rPr>
          <w:color w:val="0E101A"/>
        </w:rPr>
        <w:t xml:space="preserve">Preventing or reducing the effects of a disaster </w:t>
      </w:r>
      <w:r w:rsidR="001239D8">
        <w:rPr>
          <w:color w:val="0E101A"/>
        </w:rPr>
        <w:t>are</w:t>
      </w:r>
      <w:r>
        <w:rPr>
          <w:color w:val="0E101A"/>
        </w:rPr>
        <w:t xml:space="preserve"> essential. There are several instances where things could have been done differently. One of those ways could have been to purchase high-water vehicles for emergency personnel to utilize during a disaster (</w:t>
      </w:r>
      <w:proofErr w:type="spellStart"/>
      <w:r>
        <w:rPr>
          <w:color w:val="0E101A"/>
        </w:rPr>
        <w:t>Guillote</w:t>
      </w:r>
      <w:proofErr w:type="spellEnd"/>
      <w:r>
        <w:rPr>
          <w:color w:val="0E101A"/>
        </w:rPr>
        <w:t xml:space="preserve"> et al., 2018). Secondly, emergency personnel should know all the shelters' locations, their capacity, and what the facility agreement states. Thirdly, </w:t>
      </w:r>
      <w:r w:rsidR="001239D8">
        <w:rPr>
          <w:color w:val="0E101A"/>
        </w:rPr>
        <w:t xml:space="preserve">Memorandum of </w:t>
      </w:r>
      <w:r>
        <w:rPr>
          <w:color w:val="0E101A"/>
        </w:rPr>
        <w:t>U</w:t>
      </w:r>
      <w:r w:rsidR="001239D8">
        <w:rPr>
          <w:color w:val="0E101A"/>
        </w:rPr>
        <w:t>nder</w:t>
      </w:r>
      <w:r>
        <w:rPr>
          <w:color w:val="0E101A"/>
        </w:rPr>
        <w:t>s</w:t>
      </w:r>
      <w:r w:rsidR="001239D8">
        <w:rPr>
          <w:color w:val="0E101A"/>
        </w:rPr>
        <w:t>tanding (MOUs)</w:t>
      </w:r>
      <w:r>
        <w:rPr>
          <w:color w:val="0E101A"/>
        </w:rPr>
        <w:t xml:space="preserve"> with pharmacies and</w:t>
      </w:r>
      <w:r w:rsidR="001239D8">
        <w:rPr>
          <w:color w:val="0E101A"/>
        </w:rPr>
        <w:t xml:space="preserve"> Durable Medical Equipment</w:t>
      </w:r>
      <w:r>
        <w:rPr>
          <w:color w:val="0E101A"/>
        </w:rPr>
        <w:t xml:space="preserve"> </w:t>
      </w:r>
      <w:r w:rsidR="001239D8">
        <w:rPr>
          <w:color w:val="0E101A"/>
        </w:rPr>
        <w:t>(</w:t>
      </w:r>
      <w:r>
        <w:rPr>
          <w:color w:val="0E101A"/>
        </w:rPr>
        <w:t>DME</w:t>
      </w:r>
      <w:r w:rsidR="001239D8">
        <w:rPr>
          <w:color w:val="0E101A"/>
        </w:rPr>
        <w:t>)</w:t>
      </w:r>
      <w:r>
        <w:rPr>
          <w:color w:val="0E101A"/>
        </w:rPr>
        <w:t xml:space="preserve"> companies should be implemented to facilitate the help chronically ill patients need. Fourth, close off roadways in areas prone to flooding (</w:t>
      </w:r>
      <w:proofErr w:type="spellStart"/>
      <w:r>
        <w:rPr>
          <w:color w:val="0E101A"/>
        </w:rPr>
        <w:t>Jonkman</w:t>
      </w:r>
      <w:proofErr w:type="spellEnd"/>
      <w:r>
        <w:rPr>
          <w:color w:val="0E101A"/>
        </w:rPr>
        <w:t xml:space="preserve"> et al., 2018).</w:t>
      </w:r>
    </w:p>
    <w:p w14:paraId="6C29F70C" w14:textId="001B6D3D" w:rsidR="00677A43" w:rsidRDefault="00677A43" w:rsidP="00677A43">
      <w:pPr>
        <w:pStyle w:val="Heading3"/>
        <w:spacing w:before="0" w:after="0" w:line="480" w:lineRule="auto"/>
        <w:rPr>
          <w:color w:val="0E101A"/>
        </w:rPr>
      </w:pPr>
      <w:bookmarkStart w:id="19" w:name="_Toc173341831"/>
      <w:r>
        <w:rPr>
          <w:color w:val="0E101A"/>
        </w:rPr>
        <w:t xml:space="preserve">What </w:t>
      </w:r>
      <w:r w:rsidR="000D082C">
        <w:rPr>
          <w:color w:val="0E101A"/>
        </w:rPr>
        <w:t>H</w:t>
      </w:r>
      <w:r>
        <w:rPr>
          <w:color w:val="0E101A"/>
        </w:rPr>
        <w:t xml:space="preserve">as </w:t>
      </w:r>
      <w:r w:rsidR="000D082C">
        <w:rPr>
          <w:color w:val="0E101A"/>
        </w:rPr>
        <w:t>B</w:t>
      </w:r>
      <w:r>
        <w:rPr>
          <w:color w:val="0E101A"/>
        </w:rPr>
        <w:t xml:space="preserve">een </w:t>
      </w:r>
      <w:r w:rsidR="000D082C">
        <w:rPr>
          <w:color w:val="0E101A"/>
        </w:rPr>
        <w:t>D</w:t>
      </w:r>
      <w:r>
        <w:rPr>
          <w:color w:val="0E101A"/>
        </w:rPr>
        <w:t xml:space="preserve">one for </w:t>
      </w:r>
      <w:r w:rsidR="000D082C">
        <w:rPr>
          <w:color w:val="0E101A"/>
        </w:rPr>
        <w:t>F</w:t>
      </w:r>
      <w:r>
        <w:rPr>
          <w:color w:val="0E101A"/>
        </w:rPr>
        <w:t xml:space="preserve">uture </w:t>
      </w:r>
      <w:r w:rsidR="000D082C">
        <w:rPr>
          <w:color w:val="0E101A"/>
        </w:rPr>
        <w:t>D</w:t>
      </w:r>
      <w:r>
        <w:rPr>
          <w:color w:val="0E101A"/>
        </w:rPr>
        <w:t>isasters</w:t>
      </w:r>
      <w:bookmarkEnd w:id="19"/>
    </w:p>
    <w:p w14:paraId="20F7737C" w14:textId="77777777" w:rsidR="00677A43" w:rsidRDefault="00677A43" w:rsidP="000D082C">
      <w:pPr>
        <w:pStyle w:val="NormalWeb"/>
        <w:spacing w:before="0" w:beforeAutospacing="0" w:after="0" w:afterAutospacing="0" w:line="480" w:lineRule="auto"/>
        <w:ind w:firstLine="720"/>
        <w:rPr>
          <w:color w:val="0E101A"/>
        </w:rPr>
      </w:pPr>
      <w:r>
        <w:rPr>
          <w:color w:val="0E101A"/>
        </w:rPr>
        <w:t xml:space="preserve">Things are being done to help mitigate future disasters and their impact. Houston City Council approved a Watershed Master Plan to help bring the city in alignment with the </w:t>
      </w:r>
      <w:r>
        <w:rPr>
          <w:color w:val="0E101A"/>
        </w:rPr>
        <w:lastRenderedPageBreak/>
        <w:t xml:space="preserve">qualification that FEMA requires for a 30%-35% discount on National Flood Insurance (Walsh, 2024). </w:t>
      </w:r>
    </w:p>
    <w:p w14:paraId="501613B8" w14:textId="77777777" w:rsidR="00677A43" w:rsidRDefault="00677A43" w:rsidP="00677A43">
      <w:pPr>
        <w:pStyle w:val="Heading3"/>
        <w:spacing w:before="0" w:after="0" w:line="480" w:lineRule="auto"/>
        <w:rPr>
          <w:color w:val="0E101A"/>
        </w:rPr>
      </w:pPr>
      <w:bookmarkStart w:id="20" w:name="_Toc173341832"/>
      <w:r>
        <w:rPr>
          <w:color w:val="0E101A"/>
        </w:rPr>
        <w:t>Sustainability of plans and corrective actions</w:t>
      </w:r>
      <w:bookmarkEnd w:id="20"/>
    </w:p>
    <w:p w14:paraId="79FF521B" w14:textId="7D1FB99A" w:rsidR="00677A43" w:rsidRDefault="00677A43" w:rsidP="00677A43">
      <w:pPr>
        <w:pStyle w:val="NormalWeb"/>
        <w:spacing w:before="0" w:beforeAutospacing="0" w:after="0" w:afterAutospacing="0" w:line="480" w:lineRule="auto"/>
        <w:rPr>
          <w:color w:val="0E101A"/>
        </w:rPr>
      </w:pPr>
      <w:r>
        <w:rPr>
          <w:color w:val="0E101A"/>
        </w:rPr>
        <w:t xml:space="preserve">            Texas Congressman Representative Lizz Fletcher has proposed the Hazard Eligibility and Local Project (HELP) Act so that cities and local agencies can accelerate disaster projects while still being able to qualify for FEMA funds. </w:t>
      </w:r>
      <w:r w:rsidR="000D082C">
        <w:rPr>
          <w:color w:val="0E101A"/>
        </w:rPr>
        <w:t>This would aid in ensuring that Houston MSA would have the funds available to make corrective action while protecting their ability to receive FEMA funds.</w:t>
      </w:r>
    </w:p>
    <w:p w14:paraId="0C2D5DBC" w14:textId="52FDD4F6" w:rsidR="00642E9B" w:rsidRPr="001239D8" w:rsidRDefault="00EC7734" w:rsidP="000D082C">
      <w:pPr>
        <w:pStyle w:val="Style1"/>
        <w:spacing w:before="0"/>
        <w:rPr>
          <w:color w:val="auto"/>
        </w:rPr>
      </w:pPr>
      <w:bookmarkStart w:id="21" w:name="_Toc173341833"/>
      <w:r w:rsidRPr="001239D8">
        <w:rPr>
          <w:color w:val="auto"/>
        </w:rPr>
        <w:t>Recommendations</w:t>
      </w:r>
      <w:bookmarkEnd w:id="21"/>
    </w:p>
    <w:p w14:paraId="5768BF66" w14:textId="77777777" w:rsidR="00677A43" w:rsidRPr="00677A43" w:rsidRDefault="00677A43" w:rsidP="00677A43">
      <w:pPr>
        <w:pStyle w:val="Heading2"/>
        <w:spacing w:before="0" w:after="0"/>
        <w:rPr>
          <w:color w:val="0E101A"/>
        </w:rPr>
      </w:pPr>
      <w:bookmarkStart w:id="22" w:name="_Toc173341834"/>
      <w:r w:rsidRPr="00677A43">
        <w:rPr>
          <w:color w:val="0E101A"/>
        </w:rPr>
        <w:t>Future policy development or change</w:t>
      </w:r>
      <w:bookmarkEnd w:id="22"/>
    </w:p>
    <w:p w14:paraId="65F7DF74" w14:textId="77777777" w:rsidR="00677A43" w:rsidRPr="00677A43" w:rsidRDefault="00677A43" w:rsidP="00677A43"/>
    <w:p w14:paraId="68838EE2" w14:textId="77777777" w:rsidR="00677A43" w:rsidRDefault="00677A43" w:rsidP="00677A43">
      <w:pPr>
        <w:pStyle w:val="NormalWeb"/>
        <w:spacing w:before="0" w:beforeAutospacing="0" w:after="0" w:afterAutospacing="0" w:line="480" w:lineRule="auto"/>
        <w:rPr>
          <w:color w:val="0E101A"/>
        </w:rPr>
      </w:pPr>
      <w:r>
        <w:rPr>
          <w:color w:val="0E101A"/>
        </w:rPr>
        <w:t>            There are recommendations for future policy development and change for the Houston MSA area. These recommendations would help mitigate and prepare the citizens in the area for a disaster. First, pass Senate Bill 339, which State Senator Joan Huffman is sponsoring, which would require sellers to disclose if the property is in an area prone to flooding or has ever been flooded (Collier, 2019). Secondly, the buyback amount should be increased so that people in flood-prone areas can leave and purchase a house outside the flood zone (University of Houston, 2017). Thirdly, undeveloped land surrounding Houston MSA should be protected so that the water can be better absorbed (Fulton, 2022). Fourthly, material and announcements before, during, and after a disaster should be accessible in the languages of the citizens in the area (</w:t>
      </w:r>
      <w:proofErr w:type="spellStart"/>
      <w:r>
        <w:rPr>
          <w:color w:val="0E101A"/>
        </w:rPr>
        <w:t>Uekusa</w:t>
      </w:r>
      <w:proofErr w:type="spellEnd"/>
      <w:r>
        <w:rPr>
          <w:color w:val="0E101A"/>
        </w:rPr>
        <w:t xml:space="preserve"> &amp; Matthewman, 2023). </w:t>
      </w:r>
    </w:p>
    <w:p w14:paraId="1A0D6459" w14:textId="77777777" w:rsidR="00677A43" w:rsidRPr="00677A43" w:rsidRDefault="00677A43" w:rsidP="00677A43">
      <w:pPr>
        <w:pStyle w:val="Heading2"/>
        <w:spacing w:before="0" w:after="0" w:line="480" w:lineRule="auto"/>
        <w:rPr>
          <w:color w:val="0E101A"/>
        </w:rPr>
      </w:pPr>
      <w:bookmarkStart w:id="23" w:name="_Toc173341835"/>
      <w:r w:rsidRPr="00677A43">
        <w:rPr>
          <w:color w:val="0E101A"/>
        </w:rPr>
        <w:t>Practice</w:t>
      </w:r>
      <w:bookmarkEnd w:id="23"/>
    </w:p>
    <w:p w14:paraId="0ECF618F" w14:textId="77777777" w:rsidR="00677A43" w:rsidRDefault="00677A43" w:rsidP="00677A43">
      <w:pPr>
        <w:pStyle w:val="NormalWeb"/>
        <w:spacing w:before="0" w:beforeAutospacing="0" w:after="0" w:afterAutospacing="0" w:line="480" w:lineRule="auto"/>
        <w:rPr>
          <w:color w:val="0E101A"/>
        </w:rPr>
      </w:pPr>
      <w:r>
        <w:rPr>
          <w:color w:val="0E101A"/>
        </w:rPr>
        <w:t xml:space="preserve">            For the Houston MSA to provide the services needed for people to be better prepared and enhance resiliency, the government and local agencies should create the following programs. The Houston MSA should hire a full-time disability coordinator to create and guide a better system </w:t>
      </w:r>
      <w:r>
        <w:rPr>
          <w:color w:val="0E101A"/>
        </w:rPr>
        <w:lastRenderedPageBreak/>
        <w:t>for people with disabilities to get help during a disaster (Evans, 2018). Build relationships with the socioeconomically repressed neighborhoods to build trust, enabling citizen engagement in community preparedness and disaster management (Olin, 2021). Create a position within the city that will go into the low socioeconomic areas to assist with the paperwork needed to receive financial assistance (Andy, 2021).  </w:t>
      </w:r>
    </w:p>
    <w:p w14:paraId="44DE5968" w14:textId="77777777" w:rsidR="00677A43" w:rsidRPr="00677A43" w:rsidRDefault="00677A43" w:rsidP="00677A43">
      <w:pPr>
        <w:pStyle w:val="Heading2"/>
        <w:spacing w:before="0" w:after="0" w:line="480" w:lineRule="auto"/>
        <w:rPr>
          <w:color w:val="0E101A"/>
        </w:rPr>
      </w:pPr>
      <w:bookmarkStart w:id="24" w:name="_Toc173341836"/>
      <w:r w:rsidRPr="00677A43">
        <w:rPr>
          <w:color w:val="0E101A"/>
        </w:rPr>
        <w:t>Education</w:t>
      </w:r>
      <w:bookmarkEnd w:id="24"/>
    </w:p>
    <w:p w14:paraId="2118B5F0" w14:textId="77777777" w:rsidR="00677A43" w:rsidRDefault="00677A43" w:rsidP="00677A43">
      <w:pPr>
        <w:pStyle w:val="NormalWeb"/>
        <w:spacing w:before="0" w:beforeAutospacing="0" w:after="0" w:afterAutospacing="0" w:line="480" w:lineRule="auto"/>
        <w:rPr>
          <w:color w:val="0E101A"/>
        </w:rPr>
      </w:pPr>
      <w:r>
        <w:rPr>
          <w:color w:val="0E101A"/>
        </w:rPr>
        <w:t>            Disaster education is invaluable across the disaster cycle (</w:t>
      </w:r>
      <w:proofErr w:type="spellStart"/>
      <w:r>
        <w:rPr>
          <w:color w:val="0E101A"/>
        </w:rPr>
        <w:t>Majd</w:t>
      </w:r>
      <w:proofErr w:type="spellEnd"/>
      <w:r>
        <w:rPr>
          <w:color w:val="0E101A"/>
        </w:rPr>
        <w:t xml:space="preserve"> et al., 2019). Providing education will improve resiliency and build the necessary skills needed during a disaster, primarily if children are taught from an early age. Children, women, older people, and people with disabilities will benefit from disaster education. It helps to save lives and is a cost-effective tool for the most vulnerable. </w:t>
      </w:r>
    </w:p>
    <w:p w14:paraId="4C0872C8" w14:textId="77777777" w:rsidR="00677A43" w:rsidRPr="00677A43" w:rsidRDefault="00677A43" w:rsidP="00677A43">
      <w:pPr>
        <w:pStyle w:val="Heading2"/>
        <w:spacing w:before="0" w:after="0" w:line="480" w:lineRule="auto"/>
        <w:rPr>
          <w:color w:val="0E101A"/>
        </w:rPr>
      </w:pPr>
      <w:bookmarkStart w:id="25" w:name="_Toc173341837"/>
      <w:r w:rsidRPr="00677A43">
        <w:rPr>
          <w:color w:val="0E101A"/>
        </w:rPr>
        <w:t>Research</w:t>
      </w:r>
      <w:bookmarkEnd w:id="25"/>
    </w:p>
    <w:p w14:paraId="51E4E2F6" w14:textId="18E3A661" w:rsidR="00677A43" w:rsidRDefault="00677A43" w:rsidP="000D082C">
      <w:pPr>
        <w:pStyle w:val="NormalWeb"/>
        <w:spacing w:before="0" w:beforeAutospacing="0" w:after="0" w:afterAutospacing="0" w:line="480" w:lineRule="auto"/>
        <w:rPr>
          <w:color w:val="0E101A"/>
        </w:rPr>
      </w:pPr>
      <w:r>
        <w:rPr>
          <w:color w:val="0E101A"/>
        </w:rPr>
        <w:t xml:space="preserve">            Research enables us to know what the evidence-based best practices are. More research is needed in a few areas to mitigate better, respond, and help with recovery. </w:t>
      </w:r>
      <w:r w:rsidR="001239D8">
        <w:rPr>
          <w:color w:val="0E101A"/>
        </w:rPr>
        <w:t>First</w:t>
      </w:r>
      <w:r>
        <w:rPr>
          <w:color w:val="0E101A"/>
        </w:rPr>
        <w:t>, what are urbanization's effects on drainage issues (</w:t>
      </w:r>
      <w:proofErr w:type="spellStart"/>
      <w:r>
        <w:rPr>
          <w:color w:val="0E101A"/>
        </w:rPr>
        <w:t>Kimmelmann</w:t>
      </w:r>
      <w:proofErr w:type="spellEnd"/>
      <w:r>
        <w:rPr>
          <w:color w:val="0E101A"/>
        </w:rPr>
        <w:t>, 2017; Shaw et al., 2016)</w:t>
      </w:r>
      <w:r w:rsidR="000D082C">
        <w:rPr>
          <w:color w:val="0E101A"/>
        </w:rPr>
        <w:t>?</w:t>
      </w:r>
      <w:r>
        <w:rPr>
          <w:color w:val="0E101A"/>
        </w:rPr>
        <w:t xml:space="preserve"> </w:t>
      </w:r>
      <w:r w:rsidR="001239D8">
        <w:rPr>
          <w:color w:val="0E101A"/>
        </w:rPr>
        <w:t>Secondly</w:t>
      </w:r>
      <w:r>
        <w:rPr>
          <w:color w:val="0E101A"/>
        </w:rPr>
        <w:t>, how do we help, and what help is needed during a disaster for the most vulnerable populations (Andy, 2021)? Third</w:t>
      </w:r>
      <w:r w:rsidR="001239D8">
        <w:rPr>
          <w:color w:val="0E101A"/>
        </w:rPr>
        <w:t>ly</w:t>
      </w:r>
      <w:r>
        <w:rPr>
          <w:color w:val="0E101A"/>
        </w:rPr>
        <w:t>, how can we use social media to improve preparedness and response to decrease loss of life (Hazarika, 2020)?</w:t>
      </w:r>
    </w:p>
    <w:p w14:paraId="612E7B89" w14:textId="3E07D8C8" w:rsidR="000D082C" w:rsidRPr="000D082C" w:rsidRDefault="000D082C" w:rsidP="000D082C">
      <w:pPr>
        <w:pStyle w:val="NoSpacing"/>
        <w:spacing w:before="0"/>
      </w:pPr>
      <w:bookmarkStart w:id="26" w:name="_Toc173341838"/>
      <w:r>
        <w:t>Conclusion</w:t>
      </w:r>
      <w:bookmarkEnd w:id="26"/>
    </w:p>
    <w:p w14:paraId="54E3E92F" w14:textId="70729487" w:rsidR="00677A43" w:rsidRDefault="00677A43" w:rsidP="00677A43">
      <w:pPr>
        <w:pStyle w:val="NormalWeb"/>
        <w:spacing w:before="0" w:beforeAutospacing="0" w:after="0" w:afterAutospacing="0" w:line="480" w:lineRule="auto"/>
        <w:rPr>
          <w:color w:val="0E101A"/>
        </w:rPr>
      </w:pPr>
      <w:r>
        <w:rPr>
          <w:color w:val="0E101A"/>
        </w:rPr>
        <w:t xml:space="preserve">Research on the overview of a disaster is critical to understanding what went well, what did not go well, and what we should do in the future (Auf der Heide, 2006). When we have more knowledge of a disaster response, we can decide if the disaster planning needs to be revised. The research will also tell us, most importantly, how our disaster planning needs to be revised to ensure that our disaster plan will be more effective. The recommendations made due to the </w:t>
      </w:r>
      <w:r>
        <w:rPr>
          <w:color w:val="0E101A"/>
        </w:rPr>
        <w:lastRenderedPageBreak/>
        <w:t>research will have lasting effects in decreasing a future hurricane's economic, environmental, and socioeconomic impact.</w:t>
      </w:r>
    </w:p>
    <w:p w14:paraId="73B33677" w14:textId="7A4D9EFF" w:rsidR="00554EB0" w:rsidRPr="00554EB0" w:rsidRDefault="00554EB0" w:rsidP="00554EB0">
      <w:pPr>
        <w:rPr>
          <w:rFonts w:eastAsia="Times New Roman" w:cs="Times New Roman"/>
          <w:color w:val="0E101A"/>
          <w:kern w:val="0"/>
          <w14:ligatures w14:val="none"/>
        </w:rPr>
      </w:pPr>
      <w:r>
        <w:rPr>
          <w:color w:val="0E101A"/>
        </w:rPr>
        <w:br w:type="page"/>
      </w:r>
    </w:p>
    <w:p w14:paraId="6652F2D3" w14:textId="093DE7D2" w:rsidR="00EC7734" w:rsidRPr="00565887" w:rsidRDefault="00EC7734" w:rsidP="000D082C">
      <w:pPr>
        <w:pStyle w:val="NoSpacing"/>
      </w:pPr>
      <w:bookmarkStart w:id="27" w:name="_Toc173341839"/>
      <w:r w:rsidRPr="00565887">
        <w:lastRenderedPageBreak/>
        <w:t>References</w:t>
      </w:r>
      <w:bookmarkEnd w:id="27"/>
    </w:p>
    <w:p w14:paraId="0AB00753" w14:textId="4083335E" w:rsidR="009F718F" w:rsidRDefault="009F718F" w:rsidP="009F718F">
      <w:pPr>
        <w:pStyle w:val="NormalWeb"/>
        <w:spacing w:before="0" w:beforeAutospacing="0" w:after="0" w:afterAutospacing="0" w:line="480" w:lineRule="auto"/>
        <w:ind w:left="567" w:hanging="567"/>
      </w:pPr>
      <w:r>
        <w:t xml:space="preserve">Andy, O. (2021, May 6). </w:t>
      </w:r>
      <w:r>
        <w:rPr>
          <w:i/>
          <w:iCs/>
        </w:rPr>
        <w:t>How inequalities made Harvey recovery harder for many nonwhite Houstonians</w:t>
      </w:r>
      <w:r>
        <w:t xml:space="preserve">. Urban Edge. https://kinder.rice.edu/urbanedge/how-inequalities-made-harvey-recovery-harder-many-nonwhite-houstonians </w:t>
      </w:r>
    </w:p>
    <w:p w14:paraId="580A5C42" w14:textId="77777777" w:rsidR="00565887" w:rsidRDefault="00A86103" w:rsidP="00565887">
      <w:pPr>
        <w:pStyle w:val="NormalWeb"/>
        <w:spacing w:before="0" w:beforeAutospacing="0" w:after="0" w:afterAutospacing="0" w:line="480" w:lineRule="auto"/>
        <w:ind w:left="567" w:hanging="567"/>
      </w:pPr>
      <w:r>
        <w:t xml:space="preserve">Amadeo, K. (2019, January 20). </w:t>
      </w:r>
      <w:r>
        <w:rPr>
          <w:i/>
          <w:iCs/>
        </w:rPr>
        <w:t xml:space="preserve">What made </w:t>
      </w:r>
      <w:r w:rsidR="009F718F">
        <w:rPr>
          <w:i/>
          <w:iCs/>
        </w:rPr>
        <w:t>H</w:t>
      </w:r>
      <w:r>
        <w:rPr>
          <w:i/>
          <w:iCs/>
        </w:rPr>
        <w:t>arvey so devastating</w:t>
      </w:r>
      <w:r>
        <w:t>. Hurrican</w:t>
      </w:r>
      <w:r w:rsidR="00C72E83">
        <w:t>e</w:t>
      </w:r>
      <w:r>
        <w:t xml:space="preserve"> Harvey Facts, Damage, and Costs. https://www.lamar.edu/_files/documents/resilience-recovery/grant/recovery-and-resiliency/hurric2.pdf </w:t>
      </w:r>
    </w:p>
    <w:p w14:paraId="799C52F2" w14:textId="04B96954" w:rsidR="00565887" w:rsidRDefault="00565887" w:rsidP="00565887">
      <w:pPr>
        <w:pStyle w:val="NormalWeb"/>
        <w:spacing w:before="0" w:beforeAutospacing="0" w:after="0" w:afterAutospacing="0" w:line="480" w:lineRule="auto"/>
        <w:ind w:left="567" w:hanging="567"/>
      </w:pPr>
      <w:r>
        <w:t xml:space="preserve">Auf der Heide, E. (2006). The importance of evidence-based disaster planning. </w:t>
      </w:r>
      <w:r>
        <w:rPr>
          <w:i/>
          <w:iCs/>
        </w:rPr>
        <w:t>Annals of Emergency Medicine</w:t>
      </w:r>
      <w:r>
        <w:t xml:space="preserve">, </w:t>
      </w:r>
      <w:r>
        <w:rPr>
          <w:i/>
          <w:iCs/>
        </w:rPr>
        <w:t>47</w:t>
      </w:r>
      <w:r>
        <w:t xml:space="preserve">(1), 34–49. https://doi.org/10.1016/j.annemergmed.2005.05.009 </w:t>
      </w:r>
    </w:p>
    <w:p w14:paraId="268AE7E7" w14:textId="5DAAB987" w:rsidR="005259B1" w:rsidRDefault="005259B1" w:rsidP="00565887">
      <w:pPr>
        <w:pStyle w:val="NormalWeb"/>
        <w:spacing w:before="0" w:beforeAutospacing="0" w:after="0" w:afterAutospacing="0" w:line="480" w:lineRule="auto"/>
        <w:ind w:left="567" w:hanging="567"/>
      </w:pPr>
      <w:r>
        <w:t xml:space="preserve">Brown, C. B., &amp; Riggans, B. (2018). </w:t>
      </w:r>
      <w:r>
        <w:rPr>
          <w:i/>
          <w:iCs/>
        </w:rPr>
        <w:t>Comprehensive annual financial report</w:t>
      </w:r>
      <w:r>
        <w:t xml:space="preserve">. City of Houston. https://www.houstontx.gov/controller/cafr/cafr2018.pdf </w:t>
      </w:r>
    </w:p>
    <w:p w14:paraId="17358022" w14:textId="52F57CCC" w:rsidR="006C53D9" w:rsidRDefault="00B01286" w:rsidP="009F718F">
      <w:pPr>
        <w:pStyle w:val="NormalWeb"/>
        <w:spacing w:before="0" w:beforeAutospacing="0" w:after="0" w:afterAutospacing="0" w:line="480" w:lineRule="auto"/>
        <w:ind w:left="567" w:hanging="567"/>
      </w:pPr>
      <w:r w:rsidRPr="00DE0C48">
        <w:t xml:space="preserve">Blake, E. S., &amp; Zelinsky, D. A. (2018, May 9). </w:t>
      </w:r>
      <w:r w:rsidRPr="00DE0C48">
        <w:rPr>
          <w:i/>
          <w:iCs/>
        </w:rPr>
        <w:t xml:space="preserve">Hurricane </w:t>
      </w:r>
      <w:r w:rsidR="009F718F">
        <w:rPr>
          <w:i/>
          <w:iCs/>
        </w:rPr>
        <w:t>H</w:t>
      </w:r>
      <w:r w:rsidRPr="00DE0C48">
        <w:rPr>
          <w:i/>
          <w:iCs/>
        </w:rPr>
        <w:t>arvey</w:t>
      </w:r>
      <w:r w:rsidRPr="00DE0C48">
        <w:t xml:space="preserve">. National Hurricane Center Tropical Cyclone Report. https://www.nhc.noaa.gov/data/tcr/AL092017_Harvey.pdf </w:t>
      </w:r>
    </w:p>
    <w:p w14:paraId="007615E1" w14:textId="272D7D88" w:rsidR="006C53D9" w:rsidRDefault="006C53D9" w:rsidP="009F718F">
      <w:pPr>
        <w:pStyle w:val="NormalWeb"/>
        <w:spacing w:before="0" w:beforeAutospacing="0" w:after="0" w:afterAutospacing="0" w:line="480" w:lineRule="auto"/>
        <w:ind w:left="567" w:hanging="567"/>
      </w:pPr>
      <w:r>
        <w:t xml:space="preserve">Chakraborty, J., Collins, T. W., &amp; </w:t>
      </w:r>
      <w:proofErr w:type="spellStart"/>
      <w:r>
        <w:t>Grineski</w:t>
      </w:r>
      <w:proofErr w:type="spellEnd"/>
      <w:r>
        <w:t xml:space="preserve">, S. E. (2019). Exploring the environmental justice implications of Hurricane Harvey flooding in Greater Houston, Texas. </w:t>
      </w:r>
      <w:r>
        <w:rPr>
          <w:i/>
          <w:iCs/>
        </w:rPr>
        <w:t>American Journal of Public Health</w:t>
      </w:r>
      <w:r>
        <w:t xml:space="preserve">, </w:t>
      </w:r>
      <w:r>
        <w:rPr>
          <w:i/>
          <w:iCs/>
        </w:rPr>
        <w:t>109</w:t>
      </w:r>
      <w:r>
        <w:t xml:space="preserve">(2), 244–250. https://doi.org/10.2105/ajph.2018.304846 </w:t>
      </w:r>
    </w:p>
    <w:p w14:paraId="3FD7A763" w14:textId="77777777" w:rsidR="00FC0EA2" w:rsidRDefault="00B5001F" w:rsidP="009F718F">
      <w:pPr>
        <w:pStyle w:val="NormalWeb"/>
        <w:spacing w:before="0" w:beforeAutospacing="0" w:after="0" w:afterAutospacing="0" w:line="480" w:lineRule="auto"/>
        <w:ind w:left="567" w:hanging="567"/>
      </w:pPr>
      <w:r>
        <w:t xml:space="preserve">City of Houston. (2019, July 23). </w:t>
      </w:r>
      <w:r>
        <w:rPr>
          <w:i/>
          <w:iCs/>
        </w:rPr>
        <w:t>Hazard mitigation action plan update 2018</w:t>
      </w:r>
      <w:r>
        <w:t xml:space="preserve">. The City of Houston Hazard Mitigation Action Plan. </w:t>
      </w:r>
      <w:r w:rsidR="0065718B" w:rsidRPr="0065718B">
        <w:t>https://www.epa.gov/system/files/documents/2022-01/city-of-houston-hazard-mitigation-plan-2018.pdf</w:t>
      </w:r>
      <w:r>
        <w:t xml:space="preserve"> </w:t>
      </w:r>
    </w:p>
    <w:p w14:paraId="34E844C3" w14:textId="4F3D50FD" w:rsidR="00FC0EA2" w:rsidRDefault="00FC0EA2" w:rsidP="009F718F">
      <w:pPr>
        <w:pStyle w:val="NormalWeb"/>
        <w:spacing w:before="0" w:beforeAutospacing="0" w:after="0" w:afterAutospacing="0" w:line="480" w:lineRule="auto"/>
        <w:ind w:left="567" w:hanging="567"/>
      </w:pPr>
      <w:r>
        <w:t xml:space="preserve">Collier, K. (2019, January 11). </w:t>
      </w:r>
      <w:r>
        <w:rPr>
          <w:i/>
          <w:iCs/>
        </w:rPr>
        <w:t>Bill would prevent Texans from unknowingly buying homes in areas designed to flood</w:t>
      </w:r>
      <w:r>
        <w:t xml:space="preserve">. The Texas Tribune. https://www.texastribune.org/2019/01/11/bill-would-require-sellers-disclose-whether-homes-have-flooded/ </w:t>
      </w:r>
    </w:p>
    <w:p w14:paraId="55AB96D3" w14:textId="455DA74E" w:rsidR="00675FB0" w:rsidRDefault="00675FB0" w:rsidP="009F718F">
      <w:pPr>
        <w:pStyle w:val="NormalWeb"/>
        <w:spacing w:before="0" w:beforeAutospacing="0" w:after="0" w:afterAutospacing="0" w:line="480" w:lineRule="auto"/>
        <w:ind w:left="567" w:hanging="567"/>
      </w:pPr>
      <w:r>
        <w:lastRenderedPageBreak/>
        <w:t xml:space="preserve">Evans, M. (2018, August 22). </w:t>
      </w:r>
      <w:r>
        <w:rPr>
          <w:i/>
          <w:iCs/>
        </w:rPr>
        <w:t>After Harvey, questions remain about whether registry helped people with disabilities</w:t>
      </w:r>
      <w:r>
        <w:t xml:space="preserve">. The Texas Tribune. https://www.texastribune.org/2018/08/22/did-state-registry-help-people-disabilities-during-harvey/ </w:t>
      </w:r>
    </w:p>
    <w:p w14:paraId="7363E9CA" w14:textId="7F8CBFEB" w:rsidR="0065718B" w:rsidRDefault="0065718B" w:rsidP="009F718F">
      <w:pPr>
        <w:pStyle w:val="NormalWeb"/>
        <w:spacing w:before="0" w:beforeAutospacing="0" w:after="0" w:afterAutospacing="0" w:line="480" w:lineRule="auto"/>
        <w:ind w:left="567" w:hanging="567"/>
      </w:pPr>
      <w:r>
        <w:t xml:space="preserve">Federal Emergency Management Agency. (2016, June). </w:t>
      </w:r>
      <w:r>
        <w:rPr>
          <w:i/>
          <w:iCs/>
        </w:rPr>
        <w:t>National disaster recovery framework</w:t>
      </w:r>
      <w:r>
        <w:t xml:space="preserve">. National Planning Frameworks. https://www.fema.gov/sites/default/files/2020-06/national_disaster_recovery_framework_2nd.pdf </w:t>
      </w:r>
    </w:p>
    <w:p w14:paraId="5B0CD5C1" w14:textId="595739FB" w:rsidR="0065718B" w:rsidRDefault="0065718B" w:rsidP="009F718F">
      <w:pPr>
        <w:pStyle w:val="NormalWeb"/>
        <w:spacing w:before="0" w:beforeAutospacing="0" w:after="0" w:afterAutospacing="0" w:line="480" w:lineRule="auto"/>
        <w:ind w:left="567" w:hanging="567"/>
      </w:pPr>
      <w:r>
        <w:t xml:space="preserve">Federal Emergency Management Agency. (2023, April 25). </w:t>
      </w:r>
      <w:r>
        <w:rPr>
          <w:i/>
          <w:iCs/>
        </w:rPr>
        <w:t xml:space="preserve">Historic disaster response to </w:t>
      </w:r>
      <w:r w:rsidR="009F718F">
        <w:rPr>
          <w:i/>
          <w:iCs/>
        </w:rPr>
        <w:t>H</w:t>
      </w:r>
      <w:r>
        <w:rPr>
          <w:i/>
          <w:iCs/>
        </w:rPr>
        <w:t xml:space="preserve">urricane </w:t>
      </w:r>
      <w:r w:rsidR="009F718F">
        <w:rPr>
          <w:i/>
          <w:iCs/>
        </w:rPr>
        <w:t>H</w:t>
      </w:r>
      <w:r>
        <w:rPr>
          <w:i/>
          <w:iCs/>
        </w:rPr>
        <w:t xml:space="preserve">arvey in </w:t>
      </w:r>
      <w:r w:rsidR="009F718F">
        <w:rPr>
          <w:i/>
          <w:iCs/>
        </w:rPr>
        <w:t>T</w:t>
      </w:r>
      <w:r>
        <w:rPr>
          <w:i/>
          <w:iCs/>
        </w:rPr>
        <w:t>exas</w:t>
      </w:r>
      <w:r>
        <w:t xml:space="preserve">. Newsroom. https://www.fema.gov/press-release/20230425/historic-disaster-response-hurricane-harvey-texas </w:t>
      </w:r>
    </w:p>
    <w:p w14:paraId="27FB3154" w14:textId="0F9F5CEB" w:rsidR="0065718B" w:rsidRDefault="0065718B" w:rsidP="009F718F">
      <w:pPr>
        <w:pStyle w:val="NormalWeb"/>
        <w:spacing w:before="0" w:beforeAutospacing="0" w:after="0" w:afterAutospacing="0" w:line="480" w:lineRule="auto"/>
        <w:ind w:left="567" w:hanging="567"/>
      </w:pPr>
      <w:r>
        <w:t xml:space="preserve">Federal Emergency Management Agency. (2024, January 16). </w:t>
      </w:r>
      <w:r>
        <w:rPr>
          <w:i/>
          <w:iCs/>
        </w:rPr>
        <w:t>Hazard mitigation planning</w:t>
      </w:r>
      <w:r>
        <w:t xml:space="preserve">. Risk Management. https://www.fema.gov/emergency-managers/risk-management/hazard-mitigation-planning </w:t>
      </w:r>
    </w:p>
    <w:p w14:paraId="2B179FD8" w14:textId="75D490CC" w:rsidR="00FC0EA2" w:rsidRDefault="0065718B" w:rsidP="009F718F">
      <w:pPr>
        <w:pStyle w:val="NormalWeb"/>
        <w:spacing w:before="0" w:beforeAutospacing="0" w:after="0" w:afterAutospacing="0" w:line="480" w:lineRule="auto"/>
        <w:ind w:left="567" w:hanging="567"/>
      </w:pPr>
      <w:r>
        <w:t xml:space="preserve">Flores, A. B., Collins, T. W., </w:t>
      </w:r>
      <w:proofErr w:type="spellStart"/>
      <w:r>
        <w:t>Grineski</w:t>
      </w:r>
      <w:proofErr w:type="spellEnd"/>
      <w:r>
        <w:t xml:space="preserve">, S. E., &amp; Chakraborty, J. (2020). Social vulnerability to hurricane </w:t>
      </w:r>
      <w:r w:rsidR="009F718F">
        <w:t>H</w:t>
      </w:r>
      <w:r>
        <w:t xml:space="preserve">arvey: Unmet needs and adverse event experiences in Greater Houston, Texas. </w:t>
      </w:r>
      <w:r>
        <w:rPr>
          <w:i/>
          <w:iCs/>
        </w:rPr>
        <w:t>International Journal of Disaster Risk Reduction</w:t>
      </w:r>
      <w:r>
        <w:t xml:space="preserve">, </w:t>
      </w:r>
      <w:r>
        <w:rPr>
          <w:i/>
          <w:iCs/>
        </w:rPr>
        <w:t>46</w:t>
      </w:r>
      <w:r>
        <w:t xml:space="preserve">, 101521. https://doi.org/10.1016/j.ijdrr.2020.101521 </w:t>
      </w:r>
    </w:p>
    <w:p w14:paraId="29917910" w14:textId="379B9E45" w:rsidR="00FC0EA2" w:rsidRDefault="00FC0EA2" w:rsidP="009F718F">
      <w:pPr>
        <w:pStyle w:val="NormalWeb"/>
        <w:spacing w:before="0" w:beforeAutospacing="0" w:after="0" w:afterAutospacing="0" w:line="480" w:lineRule="auto"/>
        <w:ind w:left="567" w:hanging="567"/>
      </w:pPr>
      <w:r>
        <w:t xml:space="preserve">Fulton, W. (2022, August 29). </w:t>
      </w:r>
      <w:r>
        <w:rPr>
          <w:i/>
          <w:iCs/>
        </w:rPr>
        <w:t xml:space="preserve">Houston is still reckoning with the biggest lessons from </w:t>
      </w:r>
      <w:r w:rsidR="009F718F">
        <w:rPr>
          <w:i/>
          <w:iCs/>
        </w:rPr>
        <w:t>H</w:t>
      </w:r>
      <w:r>
        <w:rPr>
          <w:i/>
          <w:iCs/>
        </w:rPr>
        <w:t xml:space="preserve">urricane </w:t>
      </w:r>
      <w:r w:rsidR="009F718F">
        <w:rPr>
          <w:i/>
          <w:iCs/>
        </w:rPr>
        <w:t>H</w:t>
      </w:r>
      <w:r>
        <w:rPr>
          <w:i/>
          <w:iCs/>
        </w:rPr>
        <w:t>arvey</w:t>
      </w:r>
      <w:r>
        <w:t xml:space="preserve">. Perspectives. https://kinder.rice.edu/urbanedge/houston-still-reckoning-biggest-lessons-hurricane-harvey </w:t>
      </w:r>
    </w:p>
    <w:p w14:paraId="744D1CB1" w14:textId="0948FF11" w:rsidR="00E1213D" w:rsidRDefault="00E1213D" w:rsidP="009F718F">
      <w:pPr>
        <w:pStyle w:val="NormalWeb"/>
        <w:spacing w:before="0" w:beforeAutospacing="0" w:after="0" w:afterAutospacing="0" w:line="480" w:lineRule="auto"/>
        <w:ind w:left="567" w:hanging="567"/>
      </w:pPr>
      <w:r>
        <w:t xml:space="preserve">Glassey, S. (2018). Did </w:t>
      </w:r>
      <w:r w:rsidR="009F718F">
        <w:t>H</w:t>
      </w:r>
      <w:r>
        <w:t xml:space="preserve">arvey learn from Katrina? </w:t>
      </w:r>
      <w:r w:rsidR="00200EB2">
        <w:t>I</w:t>
      </w:r>
      <w:r>
        <w:t xml:space="preserve">nitial observations of the response to Companion Animals during hurricane </w:t>
      </w:r>
      <w:r w:rsidR="009F718F">
        <w:t>Harvey</w:t>
      </w:r>
      <w:r>
        <w:t xml:space="preserve">. </w:t>
      </w:r>
      <w:r>
        <w:rPr>
          <w:i/>
          <w:iCs/>
        </w:rPr>
        <w:t>Animals</w:t>
      </w:r>
      <w:r>
        <w:t xml:space="preserve">, </w:t>
      </w:r>
      <w:r>
        <w:rPr>
          <w:i/>
          <w:iCs/>
        </w:rPr>
        <w:t>8</w:t>
      </w:r>
      <w:r>
        <w:t xml:space="preserve">(4), 47. https://doi.org/10.3390/ani8040047 </w:t>
      </w:r>
    </w:p>
    <w:p w14:paraId="502AE273" w14:textId="50CEF289" w:rsidR="00E97E44" w:rsidRDefault="005A7E66" w:rsidP="009F718F">
      <w:pPr>
        <w:pStyle w:val="NormalWeb"/>
        <w:spacing w:before="0" w:beforeAutospacing="0" w:after="0" w:afterAutospacing="0" w:line="480" w:lineRule="auto"/>
        <w:ind w:left="567" w:hanging="567"/>
      </w:pPr>
      <w:r w:rsidRPr="00DE0C48">
        <w:lastRenderedPageBreak/>
        <w:t xml:space="preserve">Greater Houston Partnership. (2021, July 29). </w:t>
      </w:r>
      <w:r w:rsidRPr="00DE0C48">
        <w:rPr>
          <w:i/>
          <w:iCs/>
        </w:rPr>
        <w:t xml:space="preserve">Houston Metropolitan Statistical Area </w:t>
      </w:r>
      <w:r w:rsidR="009F718F">
        <w:rPr>
          <w:i/>
          <w:iCs/>
        </w:rPr>
        <w:t>p</w:t>
      </w:r>
      <w:r w:rsidRPr="00DE0C48">
        <w:rPr>
          <w:i/>
          <w:iCs/>
        </w:rPr>
        <w:t>rofile</w:t>
      </w:r>
      <w:r w:rsidRPr="00DE0C48">
        <w:t xml:space="preserve">. Houston Data. https://www.houston.org/houston-data/houston-metropolitan-statistical-area-profile </w:t>
      </w:r>
    </w:p>
    <w:p w14:paraId="0A87D351" w14:textId="3EA03E7C" w:rsidR="003013AD" w:rsidRDefault="00E97E44" w:rsidP="009F718F">
      <w:pPr>
        <w:pStyle w:val="NormalWeb"/>
        <w:spacing w:before="0" w:beforeAutospacing="0" w:after="0" w:afterAutospacing="0" w:line="480" w:lineRule="auto"/>
        <w:ind w:left="567" w:hanging="567"/>
      </w:pPr>
      <w:r>
        <w:t xml:space="preserve">Guillote, C., Patrick, C. B., Schulz, K., Dickson, R. L., &amp; Decker, C. (2018, January 3). </w:t>
      </w:r>
      <w:r>
        <w:rPr>
          <w:i/>
          <w:iCs/>
        </w:rPr>
        <w:t>Preparation, response and lessons learned from Hurricane Harvey</w:t>
      </w:r>
      <w:r w:rsidR="00B5001F">
        <w:rPr>
          <w:i/>
          <w:iCs/>
        </w:rPr>
        <w:t>.</w:t>
      </w:r>
      <w:r>
        <w:rPr>
          <w:i/>
          <w:iCs/>
        </w:rPr>
        <w:t xml:space="preserve"> EMT News</w:t>
      </w:r>
      <w:r>
        <w:t xml:space="preserve">. JEMS. https://www.jems.com/operations/preparing-for-catastrophe/ </w:t>
      </w:r>
    </w:p>
    <w:p w14:paraId="36821A1B" w14:textId="54626027" w:rsidR="006353E1" w:rsidRDefault="006353E1" w:rsidP="009F718F">
      <w:pPr>
        <w:pStyle w:val="NormalWeb"/>
        <w:spacing w:before="0" w:beforeAutospacing="0" w:after="0" w:afterAutospacing="0" w:line="480" w:lineRule="auto"/>
        <w:ind w:left="567" w:hanging="567"/>
      </w:pPr>
      <w:r>
        <w:t xml:space="preserve">Hamel, L., Wu, B., Brodie, M., Sim S-C. &amp; Marks, E. (2018, August). </w:t>
      </w:r>
      <w:r>
        <w:rPr>
          <w:i/>
          <w:iCs/>
        </w:rPr>
        <w:t xml:space="preserve">One year after the storm: Texas gulf coast residents’ views and experiences with </w:t>
      </w:r>
      <w:r w:rsidR="009F718F">
        <w:rPr>
          <w:i/>
          <w:iCs/>
        </w:rPr>
        <w:t>H</w:t>
      </w:r>
      <w:r>
        <w:rPr>
          <w:i/>
          <w:iCs/>
        </w:rPr>
        <w:t xml:space="preserve">urricane </w:t>
      </w:r>
      <w:r w:rsidR="009F718F">
        <w:rPr>
          <w:i/>
          <w:iCs/>
        </w:rPr>
        <w:t>Harvey</w:t>
      </w:r>
      <w:r>
        <w:rPr>
          <w:i/>
          <w:iCs/>
        </w:rPr>
        <w:t xml:space="preserve"> recovery</w:t>
      </w:r>
      <w:r>
        <w:t xml:space="preserve">. The Kaiser Family Foundation/Episcopal Health Foundation Harvey Anniversary Survey. https://www.episcopalhealth.org/wp-content/uploads/2020/01/EHFKFF_Hurricane_Harvey_anniversary_survey_report.pdf </w:t>
      </w:r>
    </w:p>
    <w:p w14:paraId="4A067791" w14:textId="3194DA29" w:rsidR="003013AD" w:rsidRDefault="003013AD" w:rsidP="009F718F">
      <w:pPr>
        <w:pStyle w:val="NormalWeb"/>
        <w:spacing w:before="0" w:beforeAutospacing="0" w:after="0" w:afterAutospacing="0" w:line="480" w:lineRule="auto"/>
        <w:ind w:left="567" w:hanging="567"/>
      </w:pPr>
      <w:proofErr w:type="spellStart"/>
      <w:r>
        <w:t>Harab</w:t>
      </w:r>
      <w:proofErr w:type="spellEnd"/>
      <w:r>
        <w:t xml:space="preserve">, M. (2023, January 3). </w:t>
      </w:r>
      <w:r>
        <w:rPr>
          <w:i/>
          <w:iCs/>
        </w:rPr>
        <w:t>How Houston has changed five years after Hurricane Harvey</w:t>
      </w:r>
      <w:r>
        <w:t xml:space="preserve">. Houston Public Media. https://www.houstonpublicmedia.org/articles/shows/below-the-waterlines/2022/08/02/429216/how-houston-has-changed-podcast-one/ </w:t>
      </w:r>
    </w:p>
    <w:p w14:paraId="1E36467D" w14:textId="5C1919FA" w:rsidR="00EE59D5" w:rsidRDefault="003832CB" w:rsidP="009F718F">
      <w:pPr>
        <w:pStyle w:val="NormalWeb"/>
        <w:spacing w:before="0" w:beforeAutospacing="0" w:after="0" w:afterAutospacing="0" w:line="480" w:lineRule="auto"/>
        <w:ind w:left="567" w:hanging="567"/>
      </w:pPr>
      <w:r>
        <w:t xml:space="preserve">Harris County Flood Control District. (n.d.). </w:t>
      </w:r>
      <w:r>
        <w:rPr>
          <w:i/>
          <w:iCs/>
        </w:rPr>
        <w:t>C-11 project brays</w:t>
      </w:r>
      <w:r>
        <w:t xml:space="preserve">. Activity. https://www.hcfcd.org/Activity/Projects/Brays-Bayou/C-11-Project-Brays </w:t>
      </w:r>
    </w:p>
    <w:p w14:paraId="0A55785A" w14:textId="26A4EB5B" w:rsidR="00EE59D5" w:rsidRDefault="00EE59D5" w:rsidP="009F718F">
      <w:pPr>
        <w:pStyle w:val="NormalWeb"/>
        <w:spacing w:before="0" w:beforeAutospacing="0" w:after="0" w:afterAutospacing="0" w:line="480" w:lineRule="auto"/>
        <w:ind w:left="567" w:hanging="567"/>
      </w:pPr>
      <w:r>
        <w:t xml:space="preserve">Hazarika, B., Rea, A., Mousavi, R., &amp; Chen, K. (2020). The impact of social media on disaster relief effort – recovery coordination for </w:t>
      </w:r>
      <w:r w:rsidR="009F718F">
        <w:t>H</w:t>
      </w:r>
      <w:r>
        <w:t xml:space="preserve">urricane </w:t>
      </w:r>
      <w:r w:rsidR="009F718F">
        <w:t>Harvey</w:t>
      </w:r>
      <w:r>
        <w:t xml:space="preserve">. </w:t>
      </w:r>
      <w:r>
        <w:rPr>
          <w:i/>
          <w:iCs/>
        </w:rPr>
        <w:t>Global Knowledge, Memory and Communication</w:t>
      </w:r>
      <w:r>
        <w:t xml:space="preserve">, </w:t>
      </w:r>
      <w:r>
        <w:rPr>
          <w:i/>
          <w:iCs/>
        </w:rPr>
        <w:t>70</w:t>
      </w:r>
      <w:r>
        <w:t xml:space="preserve">(6/7), 558–576. https://doi.org/10.1108/gkmc-05-2020-0062 </w:t>
      </w:r>
    </w:p>
    <w:p w14:paraId="07CD2D3E" w14:textId="2D4209AD" w:rsidR="005B459A" w:rsidRDefault="002436E4" w:rsidP="009F718F">
      <w:pPr>
        <w:pStyle w:val="NormalWeb"/>
        <w:spacing w:before="0" w:beforeAutospacing="0" w:after="0" w:afterAutospacing="0" w:line="480" w:lineRule="auto"/>
        <w:ind w:left="567" w:hanging="567"/>
      </w:pPr>
      <w:r>
        <w:t xml:space="preserve">Hines, E., &amp; Reid, C. E. (2021). Hospital preparedness, mitigation, and response to </w:t>
      </w:r>
      <w:r w:rsidR="009F718F">
        <w:t>H</w:t>
      </w:r>
      <w:r>
        <w:t xml:space="preserve">urricane </w:t>
      </w:r>
      <w:r w:rsidR="009F718F">
        <w:t>Harvey</w:t>
      </w:r>
      <w:r>
        <w:t xml:space="preserve"> in Harris County, Texas. </w:t>
      </w:r>
      <w:r>
        <w:rPr>
          <w:i/>
          <w:iCs/>
        </w:rPr>
        <w:t>Disaster Medicine and Public Health Preparedness</w:t>
      </w:r>
      <w:r>
        <w:t xml:space="preserve">, </w:t>
      </w:r>
      <w:r>
        <w:rPr>
          <w:i/>
          <w:iCs/>
        </w:rPr>
        <w:t>17</w:t>
      </w:r>
      <w:r>
        <w:t xml:space="preserve">. https://doi.org/10.1017/dmp.2021.146 </w:t>
      </w:r>
    </w:p>
    <w:p w14:paraId="6C01B8B7" w14:textId="357EE5E4" w:rsidR="00431653" w:rsidRDefault="00127998" w:rsidP="009F718F">
      <w:pPr>
        <w:pStyle w:val="NormalWeb"/>
        <w:spacing w:before="0" w:beforeAutospacing="0" w:after="0" w:afterAutospacing="0" w:line="480" w:lineRule="auto"/>
        <w:ind w:left="567" w:hanging="567"/>
      </w:pPr>
      <w:proofErr w:type="spellStart"/>
      <w:r>
        <w:lastRenderedPageBreak/>
        <w:t>Jonkman</w:t>
      </w:r>
      <w:proofErr w:type="spellEnd"/>
      <w:r>
        <w:t xml:space="preserve">, S. N., </w:t>
      </w:r>
      <w:proofErr w:type="spellStart"/>
      <w:r>
        <w:t>Godfroy</w:t>
      </w:r>
      <w:proofErr w:type="spellEnd"/>
      <w:r>
        <w:t xml:space="preserve">, M., Sebastian, A., &amp; </w:t>
      </w:r>
      <w:proofErr w:type="spellStart"/>
      <w:r>
        <w:t>Kolen</w:t>
      </w:r>
      <w:proofErr w:type="spellEnd"/>
      <w:r>
        <w:t xml:space="preserve">, B. (2018). Brief communication: Loss of life due to Hurricane </w:t>
      </w:r>
      <w:r w:rsidR="009F718F">
        <w:t>Harvey</w:t>
      </w:r>
      <w:r>
        <w:t xml:space="preserve">. </w:t>
      </w:r>
      <w:r>
        <w:rPr>
          <w:i/>
          <w:iCs/>
        </w:rPr>
        <w:t>Natural Hazards and Earth System Sciences</w:t>
      </w:r>
      <w:r>
        <w:t xml:space="preserve">, </w:t>
      </w:r>
      <w:r>
        <w:rPr>
          <w:i/>
          <w:iCs/>
        </w:rPr>
        <w:t>18</w:t>
      </w:r>
      <w:r>
        <w:t xml:space="preserve">(4), 1073–1078. https://doi.org/10.5194/nhess-18-1073-2018 </w:t>
      </w:r>
    </w:p>
    <w:p w14:paraId="2BEB2CEF" w14:textId="70FA597D" w:rsidR="00431653" w:rsidRDefault="00431653" w:rsidP="009F718F">
      <w:pPr>
        <w:pStyle w:val="NormalWeb"/>
        <w:spacing w:before="0" w:beforeAutospacing="0" w:after="0" w:afterAutospacing="0" w:line="480" w:lineRule="auto"/>
        <w:ind w:left="567" w:hanging="567"/>
      </w:pPr>
      <w:r>
        <w:t xml:space="preserve">Kimmelman, M. (2017, November 11). </w:t>
      </w:r>
      <w:r>
        <w:rPr>
          <w:i/>
          <w:iCs/>
        </w:rPr>
        <w:t xml:space="preserve">Lessons from hurricane </w:t>
      </w:r>
      <w:r w:rsidR="009F718F">
        <w:rPr>
          <w:i/>
          <w:iCs/>
        </w:rPr>
        <w:t>Harvey</w:t>
      </w:r>
      <w:r>
        <w:rPr>
          <w:i/>
          <w:iCs/>
        </w:rPr>
        <w:t xml:space="preserve">: Houston’s struggle is </w:t>
      </w:r>
      <w:r w:rsidR="009F718F">
        <w:rPr>
          <w:i/>
          <w:iCs/>
        </w:rPr>
        <w:t>America’s</w:t>
      </w:r>
      <w:r>
        <w:rPr>
          <w:i/>
          <w:iCs/>
        </w:rPr>
        <w:t xml:space="preserve"> tale</w:t>
      </w:r>
      <w:r>
        <w:t xml:space="preserve">. Climate. https://cycreekstoptheflooding.com/wp-content/uploads/2019/11/assigned_lessons_from_hurricane_harvey_h.pdf </w:t>
      </w:r>
    </w:p>
    <w:p w14:paraId="03DD0C9E" w14:textId="49B50BC7" w:rsidR="00C95541" w:rsidRDefault="00C95541" w:rsidP="009F718F">
      <w:pPr>
        <w:pStyle w:val="NormalWeb"/>
        <w:spacing w:before="0" w:beforeAutospacing="0" w:after="0" w:afterAutospacing="0" w:line="480" w:lineRule="auto"/>
        <w:ind w:left="567" w:hanging="567"/>
      </w:pPr>
      <w:r>
        <w:t xml:space="preserve">Li, B., &amp; Mostafavi, A. (2022). Location </w:t>
      </w:r>
      <w:r w:rsidR="009F718F">
        <w:t>i</w:t>
      </w:r>
      <w:r>
        <w:t xml:space="preserve">ntelligence reveals the extent, timing, and spatial variation of </w:t>
      </w:r>
      <w:r w:rsidR="009F718F">
        <w:t>h</w:t>
      </w:r>
      <w:r>
        <w:t xml:space="preserve">urricane </w:t>
      </w:r>
      <w:r w:rsidR="009F718F">
        <w:t>p</w:t>
      </w:r>
      <w:r>
        <w:t xml:space="preserve">reparedness. </w:t>
      </w:r>
      <w:r>
        <w:rPr>
          <w:i/>
          <w:iCs/>
        </w:rPr>
        <w:t>Scientific Reports</w:t>
      </w:r>
      <w:r>
        <w:t xml:space="preserve">, </w:t>
      </w:r>
      <w:r>
        <w:rPr>
          <w:i/>
          <w:iCs/>
        </w:rPr>
        <w:t>12</w:t>
      </w:r>
      <w:r>
        <w:t xml:space="preserve">(1). https://doi.org/10.1038/s41598-022-20571-3 </w:t>
      </w:r>
    </w:p>
    <w:p w14:paraId="09F3C186" w14:textId="0AB2BC4C" w:rsidR="00DF1E53" w:rsidRDefault="00E66073" w:rsidP="009F718F">
      <w:pPr>
        <w:pStyle w:val="NormalWeb"/>
        <w:spacing w:before="0" w:beforeAutospacing="0" w:after="0" w:afterAutospacing="0" w:line="480" w:lineRule="auto"/>
        <w:ind w:left="567" w:hanging="567"/>
      </w:pPr>
      <w:r>
        <w:t xml:space="preserve">Linder, J. &amp; Fitzgerald, S., (2018, June 4). </w:t>
      </w:r>
      <w:r>
        <w:rPr>
          <w:i/>
          <w:iCs/>
        </w:rPr>
        <w:t xml:space="preserve">Hurricane </w:t>
      </w:r>
      <w:r w:rsidR="009F718F">
        <w:rPr>
          <w:i/>
          <w:iCs/>
        </w:rPr>
        <w:t>Harvey</w:t>
      </w:r>
      <w:r>
        <w:rPr>
          <w:i/>
          <w:iCs/>
        </w:rPr>
        <w:t xml:space="preserve"> - Storm and flood information</w:t>
      </w:r>
      <w:r>
        <w:t xml:space="preserve">. Memorandum. https://www.hcfcd.org/Portals/62/Harvey/immediate-flood-report-final-hurricane-harvey-2017.pdf </w:t>
      </w:r>
    </w:p>
    <w:p w14:paraId="2D2C005A" w14:textId="6753FA48" w:rsidR="00DF1E53" w:rsidRDefault="00DF1E53" w:rsidP="009F718F">
      <w:pPr>
        <w:pStyle w:val="NormalWeb"/>
        <w:spacing w:before="0" w:beforeAutospacing="0" w:after="0" w:afterAutospacing="0" w:line="480" w:lineRule="auto"/>
        <w:ind w:left="567" w:hanging="567"/>
      </w:pPr>
      <w:proofErr w:type="spellStart"/>
      <w:r>
        <w:t>Majd</w:t>
      </w:r>
      <w:proofErr w:type="spellEnd"/>
      <w:r>
        <w:t xml:space="preserve">, P., </w:t>
      </w:r>
      <w:proofErr w:type="spellStart"/>
      <w:r>
        <w:t>Torani</w:t>
      </w:r>
      <w:proofErr w:type="spellEnd"/>
      <w:r>
        <w:t xml:space="preserve">, S., </w:t>
      </w:r>
      <w:proofErr w:type="spellStart"/>
      <w:r>
        <w:t>Maroufi</w:t>
      </w:r>
      <w:proofErr w:type="spellEnd"/>
      <w:r>
        <w:t xml:space="preserve">, S., </w:t>
      </w:r>
      <w:proofErr w:type="spellStart"/>
      <w:r>
        <w:t>Dowlati</w:t>
      </w:r>
      <w:proofErr w:type="spellEnd"/>
      <w:r>
        <w:t xml:space="preserve">, M., &amp; </w:t>
      </w:r>
      <w:proofErr w:type="spellStart"/>
      <w:r>
        <w:t>Sheikhi</w:t>
      </w:r>
      <w:proofErr w:type="spellEnd"/>
      <w:r>
        <w:t xml:space="preserve">, R. (2019). The importance of education on disasters and emergencies: A review article. </w:t>
      </w:r>
      <w:r>
        <w:rPr>
          <w:i/>
          <w:iCs/>
        </w:rPr>
        <w:t>Journal of Education and Health Promotion</w:t>
      </w:r>
      <w:r>
        <w:t xml:space="preserve">, </w:t>
      </w:r>
      <w:r>
        <w:rPr>
          <w:i/>
          <w:iCs/>
        </w:rPr>
        <w:t>8</w:t>
      </w:r>
      <w:r>
        <w:t xml:space="preserve">(1), 85. https://doi.org/10.4103/jehp.jehp_262_18 </w:t>
      </w:r>
    </w:p>
    <w:p w14:paraId="0EF88830" w14:textId="5A7B6A6C" w:rsidR="00C02692" w:rsidRDefault="00FE6D7B" w:rsidP="009F718F">
      <w:pPr>
        <w:pStyle w:val="NormalWeb"/>
        <w:spacing w:before="0" w:beforeAutospacing="0" w:after="0" w:afterAutospacing="0" w:line="480" w:lineRule="auto"/>
        <w:ind w:left="567" w:hanging="567"/>
      </w:pPr>
      <w:r w:rsidRPr="00E66073">
        <w:t xml:space="preserve">Murphy, J. D. (2018, June). </w:t>
      </w:r>
      <w:r w:rsidRPr="00E66073">
        <w:rPr>
          <w:i/>
          <w:iCs/>
        </w:rPr>
        <w:t xml:space="preserve">August/September 2017 </w:t>
      </w:r>
      <w:r w:rsidR="009F718F">
        <w:rPr>
          <w:i/>
          <w:iCs/>
        </w:rPr>
        <w:t>H</w:t>
      </w:r>
      <w:r w:rsidRPr="00E66073">
        <w:rPr>
          <w:i/>
          <w:iCs/>
        </w:rPr>
        <w:t xml:space="preserve">urricane </w:t>
      </w:r>
      <w:r w:rsidR="009F718F" w:rsidRPr="00E66073">
        <w:rPr>
          <w:i/>
          <w:iCs/>
        </w:rPr>
        <w:t>Harvey</w:t>
      </w:r>
      <w:r w:rsidRPr="00E66073">
        <w:t>. Service Assessment.</w:t>
      </w:r>
      <w:r>
        <w:t xml:space="preserve"> https://www.weather.gov/media/publications/assessments/harvey6-18.pdf </w:t>
      </w:r>
    </w:p>
    <w:p w14:paraId="73BBF68E" w14:textId="2CF18624" w:rsidR="00C02692" w:rsidRDefault="00C02692" w:rsidP="009F718F">
      <w:pPr>
        <w:pStyle w:val="NormalWeb"/>
        <w:spacing w:before="0" w:beforeAutospacing="0" w:after="0" w:afterAutospacing="0" w:line="480" w:lineRule="auto"/>
        <w:ind w:left="567" w:hanging="567"/>
      </w:pPr>
      <w:r>
        <w:t xml:space="preserve">National Association of Counties. (2019, July 1). </w:t>
      </w:r>
      <w:r>
        <w:rPr>
          <w:i/>
          <w:iCs/>
        </w:rPr>
        <w:t xml:space="preserve">Lessons learned from </w:t>
      </w:r>
      <w:r w:rsidR="009F718F">
        <w:rPr>
          <w:i/>
          <w:iCs/>
        </w:rPr>
        <w:t>H</w:t>
      </w:r>
      <w:r>
        <w:rPr>
          <w:i/>
          <w:iCs/>
        </w:rPr>
        <w:t xml:space="preserve">urricane </w:t>
      </w:r>
      <w:r w:rsidR="009F718F">
        <w:rPr>
          <w:i/>
          <w:iCs/>
        </w:rPr>
        <w:t>Harvey</w:t>
      </w:r>
      <w:r>
        <w:t xml:space="preserve">. County News. https://www.naco.org/articles/lessons-learned-hurricane-harvey </w:t>
      </w:r>
    </w:p>
    <w:p w14:paraId="771764E9" w14:textId="675645AD" w:rsidR="009F44C1" w:rsidRDefault="009F44C1" w:rsidP="009F718F">
      <w:pPr>
        <w:pStyle w:val="NormalWeb"/>
        <w:spacing w:before="0" w:beforeAutospacing="0" w:after="0" w:afterAutospacing="0" w:line="480" w:lineRule="auto"/>
        <w:ind w:left="567" w:hanging="567"/>
      </w:pPr>
      <w:r>
        <w:t xml:space="preserve">National Oceanic and Atmospheric Administration. (n.d.). </w:t>
      </w:r>
      <w:r>
        <w:rPr>
          <w:i/>
          <w:iCs/>
        </w:rPr>
        <w:t>Tropical cyclone naming history and retired names</w:t>
      </w:r>
      <w:r>
        <w:t xml:space="preserve">. Tropical Cyclone Naming History and Retired Names. https://www.nhc.noaa.gov/aboutnames_history.shtml </w:t>
      </w:r>
    </w:p>
    <w:p w14:paraId="178821A9" w14:textId="290F6288" w:rsidR="00FE6D7B" w:rsidRDefault="005A082C" w:rsidP="009F718F">
      <w:pPr>
        <w:pStyle w:val="NormalWeb"/>
        <w:spacing w:before="0" w:beforeAutospacing="0" w:after="0" w:afterAutospacing="0" w:line="480" w:lineRule="auto"/>
        <w:ind w:left="567" w:hanging="567"/>
      </w:pPr>
      <w:r w:rsidRPr="00DE0C48">
        <w:lastRenderedPageBreak/>
        <w:t xml:space="preserve">National Weather Service. (2021, April 24). </w:t>
      </w:r>
      <w:r w:rsidRPr="00DE0C48">
        <w:rPr>
          <w:i/>
          <w:iCs/>
        </w:rPr>
        <w:t xml:space="preserve">Hurricane </w:t>
      </w:r>
      <w:r w:rsidR="009F718F" w:rsidRPr="00DE0C48">
        <w:rPr>
          <w:i/>
          <w:iCs/>
        </w:rPr>
        <w:t>Harvey</w:t>
      </w:r>
      <w:r w:rsidRPr="00DE0C48">
        <w:rPr>
          <w:i/>
          <w:iCs/>
        </w:rPr>
        <w:t xml:space="preserve"> &amp; its impacts on southeast </w:t>
      </w:r>
      <w:r w:rsidR="009F718F" w:rsidRPr="00DE0C48">
        <w:rPr>
          <w:i/>
          <w:iCs/>
        </w:rPr>
        <w:t>Texas</w:t>
      </w:r>
      <w:r w:rsidRPr="00DE0C48">
        <w:rPr>
          <w:i/>
          <w:iCs/>
        </w:rPr>
        <w:t xml:space="preserve"> (August 25-29, 2017)</w:t>
      </w:r>
      <w:r w:rsidRPr="00DE0C48">
        <w:t>. Hurricane Harvey Info.</w:t>
      </w:r>
      <w:r w:rsidR="004B00DA">
        <w:t xml:space="preserve"> </w:t>
      </w:r>
      <w:r w:rsidR="004B00DA" w:rsidRPr="004B00DA">
        <w:t>https://www.weather.gov/hgx/hurricaneharvey</w:t>
      </w:r>
      <w:r w:rsidRPr="00DE0C48">
        <w:t xml:space="preserve"> </w:t>
      </w:r>
    </w:p>
    <w:p w14:paraId="1DF4C0C2" w14:textId="4FCFE9F5" w:rsidR="008978E7" w:rsidRDefault="004B00DA" w:rsidP="009F718F">
      <w:pPr>
        <w:pStyle w:val="NormalWeb"/>
        <w:spacing w:before="0" w:beforeAutospacing="0" w:after="0" w:afterAutospacing="0" w:line="480" w:lineRule="auto"/>
        <w:ind w:left="567" w:hanging="567"/>
      </w:pPr>
      <w:r>
        <w:t xml:space="preserve">National Weather Service. (2022, August 26). </w:t>
      </w:r>
      <w:r>
        <w:rPr>
          <w:i/>
          <w:iCs/>
        </w:rPr>
        <w:t xml:space="preserve">Major </w:t>
      </w:r>
      <w:r w:rsidR="009F718F">
        <w:rPr>
          <w:i/>
          <w:iCs/>
        </w:rPr>
        <w:t>H</w:t>
      </w:r>
      <w:r>
        <w:rPr>
          <w:i/>
          <w:iCs/>
        </w:rPr>
        <w:t xml:space="preserve">urricane </w:t>
      </w:r>
      <w:r w:rsidR="009F718F">
        <w:rPr>
          <w:i/>
          <w:iCs/>
        </w:rPr>
        <w:t>Harvey</w:t>
      </w:r>
      <w:r>
        <w:rPr>
          <w:i/>
          <w:iCs/>
        </w:rPr>
        <w:t xml:space="preserve"> - august 25-29, 2017</w:t>
      </w:r>
      <w:r>
        <w:t xml:space="preserve">. Corpus Christi, TX. https://www.weather.gov/crp/hurricane_harvey </w:t>
      </w:r>
    </w:p>
    <w:p w14:paraId="7F60E376" w14:textId="6DC7330B" w:rsidR="008D6044" w:rsidRDefault="008D6044" w:rsidP="009F718F">
      <w:pPr>
        <w:pStyle w:val="NormalWeb"/>
        <w:spacing w:before="0" w:beforeAutospacing="0" w:after="0" w:afterAutospacing="0" w:line="480" w:lineRule="auto"/>
        <w:ind w:left="567" w:hanging="567"/>
      </w:pPr>
      <w:proofErr w:type="spellStart"/>
      <w:r>
        <w:t>Pytel</w:t>
      </w:r>
      <w:proofErr w:type="spellEnd"/>
      <w:r>
        <w:t xml:space="preserve">, B. (2022, August 16). </w:t>
      </w:r>
      <w:r>
        <w:rPr>
          <w:i/>
          <w:iCs/>
        </w:rPr>
        <w:t xml:space="preserve">5 lessons from </w:t>
      </w:r>
      <w:r w:rsidR="009F718F">
        <w:rPr>
          <w:i/>
          <w:iCs/>
        </w:rPr>
        <w:t>Houston</w:t>
      </w:r>
      <w:r>
        <w:rPr>
          <w:i/>
          <w:iCs/>
        </w:rPr>
        <w:t xml:space="preserve"> and </w:t>
      </w:r>
      <w:r w:rsidR="006E7FBA">
        <w:rPr>
          <w:i/>
          <w:iCs/>
        </w:rPr>
        <w:t>Harris County</w:t>
      </w:r>
      <w:r>
        <w:rPr>
          <w:i/>
          <w:iCs/>
        </w:rPr>
        <w:t xml:space="preserve"> 5 years after </w:t>
      </w:r>
      <w:r w:rsidR="009F718F">
        <w:rPr>
          <w:i/>
          <w:iCs/>
        </w:rPr>
        <w:t>Harvey</w:t>
      </w:r>
      <w:r>
        <w:t xml:space="preserve">. AFC Blog. https://floodcoalition.org/2022/08/5-lessons-houston-and-harris-county-after-hurricane-harvey/ </w:t>
      </w:r>
    </w:p>
    <w:p w14:paraId="47ADC868" w14:textId="77777777" w:rsidR="00707DB5" w:rsidRDefault="00B94FD2" w:rsidP="009F718F">
      <w:pPr>
        <w:pStyle w:val="NormalWeb"/>
        <w:spacing w:before="0" w:beforeAutospacing="0" w:after="0" w:afterAutospacing="0" w:line="480" w:lineRule="auto"/>
        <w:ind w:left="567" w:hanging="567"/>
      </w:pPr>
      <w:r w:rsidRPr="00DE0C48">
        <w:t xml:space="preserve">Rufat, S., Tate, E., Burton, C. G., &amp; </w:t>
      </w:r>
      <w:proofErr w:type="spellStart"/>
      <w:r w:rsidRPr="00DE0C48">
        <w:t>Maroof</w:t>
      </w:r>
      <w:proofErr w:type="spellEnd"/>
      <w:r w:rsidRPr="00DE0C48">
        <w:t xml:space="preserve">, A. S. (2015). Social vulnerability to floods: Review of case studies and implications for measurement. </w:t>
      </w:r>
      <w:r w:rsidRPr="00DE0C48">
        <w:rPr>
          <w:i/>
          <w:iCs/>
        </w:rPr>
        <w:t>International Journal of Disaster Risk Reduction</w:t>
      </w:r>
      <w:r w:rsidRPr="00DE0C48">
        <w:t xml:space="preserve">, </w:t>
      </w:r>
      <w:r w:rsidRPr="00DE0C48">
        <w:rPr>
          <w:i/>
          <w:iCs/>
        </w:rPr>
        <w:t>14</w:t>
      </w:r>
      <w:r w:rsidRPr="00DE0C48">
        <w:t xml:space="preserve">, 470–486. https://doi.org/10.1016/j.ijdrr.2015.09.013 </w:t>
      </w:r>
    </w:p>
    <w:p w14:paraId="73396DDB" w14:textId="55C37D61" w:rsidR="004957C2" w:rsidRDefault="00431653" w:rsidP="009F718F">
      <w:pPr>
        <w:pStyle w:val="NormalWeb"/>
        <w:spacing w:before="0" w:beforeAutospacing="0" w:after="0" w:afterAutospacing="0" w:line="480" w:lineRule="auto"/>
        <w:ind w:left="567" w:hanging="567"/>
      </w:pPr>
      <w:r>
        <w:t xml:space="preserve">Shaw, A., Collier, K., &amp; </w:t>
      </w:r>
      <w:proofErr w:type="spellStart"/>
      <w:r>
        <w:t>Satija</w:t>
      </w:r>
      <w:proofErr w:type="spellEnd"/>
      <w:r>
        <w:t xml:space="preserve">, N. (2016, December 7). </w:t>
      </w:r>
      <w:r>
        <w:rPr>
          <w:i/>
          <w:iCs/>
        </w:rPr>
        <w:t>Boomtown, flood town</w:t>
      </w:r>
      <w:r>
        <w:t xml:space="preserve">. ProPublica. https://projects.propublica.org/houston-cypress/ </w:t>
      </w:r>
    </w:p>
    <w:p w14:paraId="24DDA6B3" w14:textId="24D0F4AD" w:rsidR="004957C2" w:rsidRDefault="004957C2" w:rsidP="009F718F">
      <w:pPr>
        <w:pStyle w:val="NormalWeb"/>
        <w:spacing w:before="0" w:beforeAutospacing="0" w:after="0" w:afterAutospacing="0" w:line="480" w:lineRule="auto"/>
        <w:ind w:left="567" w:hanging="567"/>
      </w:pPr>
      <w:r>
        <w:t xml:space="preserve">Smith, M. (2017, October 20). </w:t>
      </w:r>
      <w:r>
        <w:rPr>
          <w:i/>
          <w:iCs/>
        </w:rPr>
        <w:t xml:space="preserve">Texas attorney general opens investigation into Harvey </w:t>
      </w:r>
      <w:r w:rsidR="009F718F">
        <w:rPr>
          <w:i/>
          <w:iCs/>
        </w:rPr>
        <w:t>d</w:t>
      </w:r>
      <w:r>
        <w:rPr>
          <w:i/>
          <w:iCs/>
        </w:rPr>
        <w:t xml:space="preserve">ebris </w:t>
      </w:r>
      <w:r w:rsidR="009F718F">
        <w:rPr>
          <w:i/>
          <w:iCs/>
        </w:rPr>
        <w:t>r</w:t>
      </w:r>
      <w:r>
        <w:rPr>
          <w:i/>
          <w:iCs/>
        </w:rPr>
        <w:t xml:space="preserve">emoval </w:t>
      </w:r>
      <w:r w:rsidR="009F718F">
        <w:rPr>
          <w:i/>
          <w:iCs/>
        </w:rPr>
        <w:t>c</w:t>
      </w:r>
      <w:r>
        <w:rPr>
          <w:i/>
          <w:iCs/>
        </w:rPr>
        <w:t>ompanies</w:t>
      </w:r>
      <w:r>
        <w:t xml:space="preserve">. The Texas Tribune. https://www.texastribune.org/2017/10/20/texas-ag-opens-investigation-harvey-debris-removal-companies/ </w:t>
      </w:r>
    </w:p>
    <w:p w14:paraId="6E6693AA" w14:textId="426E847E" w:rsidR="00E1213D" w:rsidRDefault="00E1213D" w:rsidP="009F718F">
      <w:pPr>
        <w:pStyle w:val="NormalWeb"/>
        <w:spacing w:before="0" w:beforeAutospacing="0" w:after="0" w:afterAutospacing="0" w:line="480" w:lineRule="auto"/>
        <w:ind w:left="567" w:hanging="567"/>
      </w:pPr>
      <w:r>
        <w:t xml:space="preserve">Son, C., </w:t>
      </w:r>
      <w:proofErr w:type="spellStart"/>
      <w:r>
        <w:t>Sasangohar</w:t>
      </w:r>
      <w:proofErr w:type="spellEnd"/>
      <w:r>
        <w:t xml:space="preserve">, F., Peres, S. C., &amp; Moon, J. (2020). Muddling through troubled water: Resilient performance of incident management teams during Hurricane Harvey. </w:t>
      </w:r>
      <w:r>
        <w:rPr>
          <w:i/>
          <w:iCs/>
        </w:rPr>
        <w:t>Ergonomics</w:t>
      </w:r>
      <w:r>
        <w:t xml:space="preserve">, </w:t>
      </w:r>
      <w:r>
        <w:rPr>
          <w:i/>
          <w:iCs/>
        </w:rPr>
        <w:t>63</w:t>
      </w:r>
      <w:r>
        <w:t xml:space="preserve">(6), 643–659. https://doi.org/10.1080/00140139.2020.1752820 </w:t>
      </w:r>
    </w:p>
    <w:p w14:paraId="6DB02A2A" w14:textId="1CA66480" w:rsidR="00E213C5" w:rsidRDefault="00736418" w:rsidP="00E213C5">
      <w:pPr>
        <w:pStyle w:val="NormalWeb"/>
        <w:spacing w:before="0" w:beforeAutospacing="0" w:after="0" w:afterAutospacing="0" w:line="480" w:lineRule="auto"/>
        <w:ind w:left="567" w:hanging="567"/>
      </w:pPr>
      <w:r w:rsidRPr="00DE0C48">
        <w:t xml:space="preserve">Substance Abuse and Mental Health Services </w:t>
      </w:r>
      <w:r w:rsidR="00DE0C48" w:rsidRPr="00DE0C48">
        <w:t>Administration</w:t>
      </w:r>
      <w:r w:rsidRPr="00DE0C48">
        <w:t xml:space="preserve">. (2017, July). </w:t>
      </w:r>
      <w:r w:rsidRPr="00DE0C48">
        <w:rPr>
          <w:i/>
          <w:iCs/>
        </w:rPr>
        <w:t>How disasters affect people of low socioeconomic status</w:t>
      </w:r>
      <w:r w:rsidRPr="00DE0C48">
        <w:t xml:space="preserve">. Disaster Technical Assistance Center Supplemental Research Bulletin. </w:t>
      </w:r>
      <w:r w:rsidR="00E213C5" w:rsidRPr="00565887">
        <w:t>https://www.samhsa.gov/sites/default/files/dtac/srb-low-ses_2.pdf</w:t>
      </w:r>
    </w:p>
    <w:p w14:paraId="4894B8C7" w14:textId="76A9DDD5" w:rsidR="00E213C5" w:rsidRDefault="00E213C5" w:rsidP="00E213C5">
      <w:pPr>
        <w:pStyle w:val="NormalWeb"/>
        <w:spacing w:before="0" w:beforeAutospacing="0" w:after="0" w:afterAutospacing="0" w:line="480" w:lineRule="auto"/>
        <w:ind w:left="567" w:hanging="567"/>
      </w:pPr>
      <w:proofErr w:type="spellStart"/>
      <w:r>
        <w:lastRenderedPageBreak/>
        <w:t>Uekusa</w:t>
      </w:r>
      <w:proofErr w:type="spellEnd"/>
      <w:r>
        <w:t xml:space="preserve">, S., &amp; Matthewman, S. (2023). Preparing multilingual disaster communication for the crises of Tomorrow: A conceptual discussion. </w:t>
      </w:r>
      <w:r>
        <w:rPr>
          <w:i/>
          <w:iCs/>
        </w:rPr>
        <w:t>International Journal of Disaster Risk Reduction</w:t>
      </w:r>
      <w:r>
        <w:t xml:space="preserve">, </w:t>
      </w:r>
      <w:r>
        <w:rPr>
          <w:i/>
          <w:iCs/>
        </w:rPr>
        <w:t>87</w:t>
      </w:r>
      <w:r>
        <w:t xml:space="preserve">, 103589. https://doi.org/10.1016/j.ijdrr.2023.103589 </w:t>
      </w:r>
    </w:p>
    <w:p w14:paraId="4CD1ECCD" w14:textId="7662D510" w:rsidR="00680BEA" w:rsidRDefault="00680BEA" w:rsidP="009F718F">
      <w:pPr>
        <w:pStyle w:val="NormalWeb"/>
        <w:spacing w:before="0" w:beforeAutospacing="0" w:after="0" w:afterAutospacing="0" w:line="480" w:lineRule="auto"/>
        <w:ind w:left="567" w:hanging="567"/>
      </w:pPr>
      <w:r>
        <w:t xml:space="preserve">University of Houston. (2017). </w:t>
      </w:r>
      <w:r>
        <w:rPr>
          <w:i/>
          <w:iCs/>
        </w:rPr>
        <w:t xml:space="preserve">The impact of </w:t>
      </w:r>
      <w:r w:rsidR="009F718F">
        <w:rPr>
          <w:i/>
          <w:iCs/>
        </w:rPr>
        <w:t>H</w:t>
      </w:r>
      <w:r>
        <w:rPr>
          <w:i/>
          <w:iCs/>
        </w:rPr>
        <w:t xml:space="preserve">urricane </w:t>
      </w:r>
      <w:r w:rsidR="009F718F">
        <w:rPr>
          <w:i/>
          <w:iCs/>
        </w:rPr>
        <w:t>Harvey</w:t>
      </w:r>
      <w:r>
        <w:t xml:space="preserve">. Harvey Survey Highlights. https://uh.edu/hobby/harvey/docs/HarveySurveyHighlights.pdf </w:t>
      </w:r>
    </w:p>
    <w:p w14:paraId="7738D366" w14:textId="240800C2" w:rsidR="00EE59D5" w:rsidRDefault="00260A94" w:rsidP="009F718F">
      <w:pPr>
        <w:pStyle w:val="NormalWeb"/>
        <w:spacing w:before="0" w:beforeAutospacing="0" w:after="0" w:afterAutospacing="0" w:line="480" w:lineRule="auto"/>
        <w:ind w:left="567" w:hanging="567"/>
      </w:pPr>
      <w:r w:rsidRPr="00DE0C48">
        <w:t xml:space="preserve">U.S. Census Bureau. (n.d.). </w:t>
      </w:r>
      <w:r w:rsidRPr="00DE0C48">
        <w:rPr>
          <w:i/>
          <w:iCs/>
        </w:rPr>
        <w:t>2017 ACS 1-year and 2013-2017 ACS 5-year data releases.</w:t>
      </w:r>
      <w:r w:rsidRPr="00DE0C48">
        <w:t xml:space="preserve"> Social explorer. </w:t>
      </w:r>
      <w:r w:rsidR="00EE59D5" w:rsidRPr="00EE59D5">
        <w:t>https://www.socialexplorer.com/tables/ACS2017/R13703476</w:t>
      </w:r>
    </w:p>
    <w:p w14:paraId="53BFF010" w14:textId="4B6214D3" w:rsidR="008727ED" w:rsidRDefault="00EE59D5" w:rsidP="009F718F">
      <w:pPr>
        <w:pStyle w:val="NormalWeb"/>
        <w:spacing w:before="0" w:beforeAutospacing="0" w:after="0" w:afterAutospacing="0" w:line="480" w:lineRule="auto"/>
        <w:ind w:left="567" w:hanging="567"/>
      </w:pPr>
      <w:r>
        <w:t xml:space="preserve">Vera-Burgos, C. M., &amp; Griffin Padgett, D. R. (2020). Using twitter for crisis communications in a natural disaster: Hurricane </w:t>
      </w:r>
      <w:r w:rsidR="009F718F">
        <w:t>Harvey</w:t>
      </w:r>
      <w:r>
        <w:t xml:space="preserve">. </w:t>
      </w:r>
      <w:proofErr w:type="spellStart"/>
      <w:r>
        <w:rPr>
          <w:i/>
          <w:iCs/>
        </w:rPr>
        <w:t>Heliyon</w:t>
      </w:r>
      <w:proofErr w:type="spellEnd"/>
      <w:r>
        <w:t xml:space="preserve">, </w:t>
      </w:r>
      <w:r>
        <w:rPr>
          <w:i/>
          <w:iCs/>
        </w:rPr>
        <w:t>6</w:t>
      </w:r>
      <w:r>
        <w:t xml:space="preserve">(9). https://doi.org/10.1016/j.heliyon.2020.e04804 </w:t>
      </w:r>
    </w:p>
    <w:p w14:paraId="48F68A1C" w14:textId="1BB59CBC" w:rsidR="008727ED" w:rsidRPr="00DE0C48" w:rsidRDefault="008727ED" w:rsidP="009F718F">
      <w:pPr>
        <w:pStyle w:val="NormalWeb"/>
        <w:spacing w:before="0" w:beforeAutospacing="0" w:after="0" w:afterAutospacing="0" w:line="480" w:lineRule="auto"/>
        <w:ind w:left="567" w:hanging="567"/>
      </w:pPr>
      <w:r>
        <w:t xml:space="preserve">Walsh, D. (2024, July 24). </w:t>
      </w:r>
      <w:r>
        <w:rPr>
          <w:i/>
          <w:iCs/>
        </w:rPr>
        <w:t>City of Houston seeks flood insurance discounts for residents through watershed master plan</w:t>
      </w:r>
      <w:r>
        <w:t xml:space="preserve">. Houston Public Media. https://www.houstonpublicmedia.org/articles/news/city-of-houston/2024/07/24/494587/city-of-houston-seeks-flood-insurance-discounts-for-residents-through-watershed-master-plan/ </w:t>
      </w:r>
    </w:p>
    <w:p w14:paraId="6B6E28C9" w14:textId="77777777" w:rsidR="00DE0C48" w:rsidRPr="00DE0C48" w:rsidRDefault="00DE0C48" w:rsidP="009F718F">
      <w:pPr>
        <w:pStyle w:val="NormalWeb"/>
        <w:spacing w:before="0" w:beforeAutospacing="0" w:after="0" w:afterAutospacing="0" w:line="480" w:lineRule="auto"/>
        <w:ind w:left="567" w:hanging="567"/>
      </w:pPr>
      <w:r w:rsidRPr="00DE0C48">
        <w:t xml:space="preserve">Zhou, Y., Li, N., Wu, W., Wu, J., &amp; Shi, P. (2014). Local spatial and temporal factors influencing population and societal vulnerability to natural disasters. </w:t>
      </w:r>
      <w:r w:rsidRPr="00DE0C48">
        <w:rPr>
          <w:i/>
          <w:iCs/>
        </w:rPr>
        <w:t>Risk Analysis</w:t>
      </w:r>
      <w:r w:rsidRPr="00DE0C48">
        <w:t xml:space="preserve">, </w:t>
      </w:r>
      <w:r w:rsidRPr="00DE0C48">
        <w:rPr>
          <w:i/>
          <w:iCs/>
        </w:rPr>
        <w:t>34</w:t>
      </w:r>
      <w:r w:rsidRPr="00DE0C48">
        <w:t xml:space="preserve">(4), 614–639. https://doi.org/10.1111/risa.12193 </w:t>
      </w:r>
    </w:p>
    <w:p w14:paraId="45D2984F" w14:textId="77777777" w:rsidR="005A7E66" w:rsidRPr="00DE0C48" w:rsidRDefault="005A7E66" w:rsidP="009F718F">
      <w:pPr>
        <w:pStyle w:val="NormalWeb"/>
        <w:spacing w:before="0" w:beforeAutospacing="0" w:after="0" w:afterAutospacing="0" w:line="480" w:lineRule="auto"/>
        <w:ind w:left="567" w:hanging="567"/>
      </w:pPr>
    </w:p>
    <w:p w14:paraId="7EF0AD88" w14:textId="77777777" w:rsidR="005A7E66" w:rsidRPr="00DE0C48" w:rsidRDefault="005A7E66" w:rsidP="00DE0C48">
      <w:pPr>
        <w:pStyle w:val="NormalWeb"/>
        <w:spacing w:before="0" w:beforeAutospacing="0" w:after="0" w:afterAutospacing="0" w:line="480" w:lineRule="auto"/>
        <w:ind w:left="567" w:hanging="567"/>
      </w:pPr>
    </w:p>
    <w:p w14:paraId="58FF1CF9" w14:textId="77777777" w:rsidR="005A7E66" w:rsidRPr="00DE0C48" w:rsidRDefault="005A7E66" w:rsidP="00DE0C48">
      <w:pPr>
        <w:pStyle w:val="NormalWeb"/>
        <w:spacing w:before="0" w:beforeAutospacing="0" w:after="0" w:afterAutospacing="0" w:line="480" w:lineRule="auto"/>
        <w:ind w:left="567" w:hanging="567"/>
      </w:pPr>
    </w:p>
    <w:p w14:paraId="09C2FC14" w14:textId="2C273C37" w:rsidR="00A8467D" w:rsidRDefault="00A8467D">
      <w:pPr>
        <w:rPr>
          <w:rFonts w:eastAsia="Times New Roman" w:cs="Times New Roman"/>
          <w:kern w:val="0"/>
          <w14:ligatures w14:val="none"/>
        </w:rPr>
      </w:pPr>
      <w:r>
        <w:br w:type="page"/>
      </w:r>
    </w:p>
    <w:p w14:paraId="783DD5A8" w14:textId="4DBDE3DF" w:rsidR="005A7E66" w:rsidRDefault="00A8467D" w:rsidP="00A8467D">
      <w:pPr>
        <w:pStyle w:val="NoSpacing"/>
      </w:pPr>
      <w:bookmarkStart w:id="28" w:name="_Toc173341840"/>
      <w:r>
        <w:lastRenderedPageBreak/>
        <w:t>Appendix A</w:t>
      </w:r>
      <w:bookmarkEnd w:id="28"/>
    </w:p>
    <w:p w14:paraId="7337EF8B" w14:textId="50FBFF63" w:rsidR="00A8467D" w:rsidRDefault="00A8467D" w:rsidP="00A8467D">
      <w:pPr>
        <w:pStyle w:val="Heading2"/>
      </w:pPr>
      <w:bookmarkStart w:id="29" w:name="_Toc173341841"/>
      <w:r>
        <w:t>Pre-Disaster Community Capacity Assessment</w:t>
      </w:r>
      <w:bookmarkEnd w:id="29"/>
    </w:p>
    <w:p w14:paraId="555F3F19" w14:textId="77777777" w:rsidR="00A8467D" w:rsidRPr="00A8467D" w:rsidRDefault="00A8467D" w:rsidP="00A8467D"/>
    <w:tbl>
      <w:tblPr>
        <w:tblStyle w:val="GridTable1Light"/>
        <w:tblW w:w="0" w:type="auto"/>
        <w:tblLook w:val="04A0" w:firstRow="1" w:lastRow="0" w:firstColumn="1" w:lastColumn="0" w:noHBand="0" w:noVBand="1"/>
      </w:tblPr>
      <w:tblGrid>
        <w:gridCol w:w="6565"/>
      </w:tblGrid>
      <w:tr w:rsidR="00A8467D" w14:paraId="5872B1BD" w14:textId="77777777" w:rsidTr="006E7F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5" w:type="dxa"/>
            <w:shd w:val="clear" w:color="auto" w:fill="E8E8E8" w:themeFill="background2"/>
          </w:tcPr>
          <w:p w14:paraId="5C057552" w14:textId="1BEB1D6A" w:rsidR="00A8467D" w:rsidRDefault="00A8467D" w:rsidP="00A8467D">
            <w:pPr>
              <w:jc w:val="center"/>
            </w:pPr>
            <w:r>
              <w:t>Identified Community Capacity</w:t>
            </w:r>
          </w:p>
        </w:tc>
      </w:tr>
      <w:tr w:rsidR="00A8467D" w14:paraId="46A40F26" w14:textId="77777777" w:rsidTr="006E7FBA">
        <w:tc>
          <w:tcPr>
            <w:cnfStyle w:val="001000000000" w:firstRow="0" w:lastRow="0" w:firstColumn="1" w:lastColumn="0" w:oddVBand="0" w:evenVBand="0" w:oddHBand="0" w:evenHBand="0" w:firstRowFirstColumn="0" w:firstRowLastColumn="0" w:lastRowFirstColumn="0" w:lastRowLastColumn="0"/>
            <w:tcW w:w="6565" w:type="dxa"/>
          </w:tcPr>
          <w:p w14:paraId="43198F87" w14:textId="6E666CA2" w:rsidR="00A8467D" w:rsidRPr="00A8467D" w:rsidRDefault="00A8467D" w:rsidP="00A8467D">
            <w:pPr>
              <w:rPr>
                <w:b w:val="0"/>
                <w:bCs w:val="0"/>
              </w:rPr>
            </w:pPr>
            <w:r w:rsidRPr="00A8467D">
              <w:rPr>
                <w:b w:val="0"/>
                <w:bCs w:val="0"/>
              </w:rPr>
              <w:t>Building Code</w:t>
            </w:r>
          </w:p>
        </w:tc>
      </w:tr>
      <w:tr w:rsidR="00A8467D" w14:paraId="7ABCB6B6" w14:textId="77777777" w:rsidTr="006E7FBA">
        <w:tc>
          <w:tcPr>
            <w:cnfStyle w:val="001000000000" w:firstRow="0" w:lastRow="0" w:firstColumn="1" w:lastColumn="0" w:oddVBand="0" w:evenVBand="0" w:oddHBand="0" w:evenHBand="0" w:firstRowFirstColumn="0" w:firstRowLastColumn="0" w:lastRowFirstColumn="0" w:lastRowLastColumn="0"/>
            <w:tcW w:w="6565" w:type="dxa"/>
          </w:tcPr>
          <w:p w14:paraId="1EE60E3B" w14:textId="36F60E66" w:rsidR="00A8467D" w:rsidRPr="00A8467D" w:rsidRDefault="00A8467D" w:rsidP="00A8467D">
            <w:pPr>
              <w:rPr>
                <w:b w:val="0"/>
                <w:bCs w:val="0"/>
              </w:rPr>
            </w:pPr>
            <w:r>
              <w:rPr>
                <w:b w:val="0"/>
                <w:bCs w:val="0"/>
              </w:rPr>
              <w:t>Capital Improvements Plan</w:t>
            </w:r>
          </w:p>
        </w:tc>
      </w:tr>
      <w:tr w:rsidR="00A8467D" w14:paraId="6B9C4712" w14:textId="77777777" w:rsidTr="006E7FBA">
        <w:tc>
          <w:tcPr>
            <w:cnfStyle w:val="001000000000" w:firstRow="0" w:lastRow="0" w:firstColumn="1" w:lastColumn="0" w:oddVBand="0" w:evenVBand="0" w:oddHBand="0" w:evenHBand="0" w:firstRowFirstColumn="0" w:firstRowLastColumn="0" w:lastRowFirstColumn="0" w:lastRowLastColumn="0"/>
            <w:tcW w:w="6565" w:type="dxa"/>
          </w:tcPr>
          <w:p w14:paraId="34BA56AF" w14:textId="71CD4CF3" w:rsidR="00A8467D" w:rsidRPr="00A8467D" w:rsidRDefault="00A8467D" w:rsidP="00A8467D">
            <w:pPr>
              <w:rPr>
                <w:b w:val="0"/>
                <w:bCs w:val="0"/>
              </w:rPr>
            </w:pPr>
            <w:r>
              <w:rPr>
                <w:b w:val="0"/>
                <w:bCs w:val="0"/>
              </w:rPr>
              <w:t>Community Wildfire Protection Plan</w:t>
            </w:r>
          </w:p>
        </w:tc>
      </w:tr>
      <w:tr w:rsidR="00A8467D" w14:paraId="19CCA631" w14:textId="77777777" w:rsidTr="006E7FBA">
        <w:tc>
          <w:tcPr>
            <w:cnfStyle w:val="001000000000" w:firstRow="0" w:lastRow="0" w:firstColumn="1" w:lastColumn="0" w:oddVBand="0" w:evenVBand="0" w:oddHBand="0" w:evenHBand="0" w:firstRowFirstColumn="0" w:firstRowLastColumn="0" w:lastRowFirstColumn="0" w:lastRowLastColumn="0"/>
            <w:tcW w:w="6565" w:type="dxa"/>
          </w:tcPr>
          <w:p w14:paraId="655F7306" w14:textId="4688E0DE" w:rsidR="00A8467D" w:rsidRPr="00A8467D" w:rsidRDefault="00A8467D" w:rsidP="00A8467D">
            <w:pPr>
              <w:rPr>
                <w:b w:val="0"/>
                <w:bCs w:val="0"/>
              </w:rPr>
            </w:pPr>
            <w:r>
              <w:rPr>
                <w:b w:val="0"/>
                <w:bCs w:val="0"/>
              </w:rPr>
              <w:t>Comprehensive/Master Plan</w:t>
            </w:r>
          </w:p>
        </w:tc>
      </w:tr>
      <w:tr w:rsidR="00A8467D" w14:paraId="1F405351" w14:textId="77777777" w:rsidTr="006E7FBA">
        <w:tc>
          <w:tcPr>
            <w:cnfStyle w:val="001000000000" w:firstRow="0" w:lastRow="0" w:firstColumn="1" w:lastColumn="0" w:oddVBand="0" w:evenVBand="0" w:oddHBand="0" w:evenHBand="0" w:firstRowFirstColumn="0" w:firstRowLastColumn="0" w:lastRowFirstColumn="0" w:lastRowLastColumn="0"/>
            <w:tcW w:w="6565" w:type="dxa"/>
          </w:tcPr>
          <w:p w14:paraId="5B1066B0" w14:textId="5F103E58" w:rsidR="00A8467D" w:rsidRPr="00A8467D" w:rsidRDefault="00A8467D" w:rsidP="00A8467D">
            <w:pPr>
              <w:rPr>
                <w:b w:val="0"/>
                <w:bCs w:val="0"/>
              </w:rPr>
            </w:pPr>
            <w:r>
              <w:rPr>
                <w:b w:val="0"/>
                <w:bCs w:val="0"/>
              </w:rPr>
              <w:t>Continuity of Operations Plan</w:t>
            </w:r>
          </w:p>
        </w:tc>
      </w:tr>
      <w:tr w:rsidR="00A8467D" w14:paraId="1B1F8649" w14:textId="77777777" w:rsidTr="006E7FBA">
        <w:tc>
          <w:tcPr>
            <w:cnfStyle w:val="001000000000" w:firstRow="0" w:lastRow="0" w:firstColumn="1" w:lastColumn="0" w:oddVBand="0" w:evenVBand="0" w:oddHBand="0" w:evenHBand="0" w:firstRowFirstColumn="0" w:firstRowLastColumn="0" w:lastRowFirstColumn="0" w:lastRowLastColumn="0"/>
            <w:tcW w:w="6565" w:type="dxa"/>
          </w:tcPr>
          <w:p w14:paraId="01C91B0E" w14:textId="4234CF9E" w:rsidR="00A8467D" w:rsidRPr="00A8467D" w:rsidRDefault="00DA490F" w:rsidP="00A8467D">
            <w:pPr>
              <w:rPr>
                <w:b w:val="0"/>
                <w:bCs w:val="0"/>
              </w:rPr>
            </w:pPr>
            <w:r>
              <w:rPr>
                <w:b w:val="0"/>
                <w:bCs w:val="0"/>
              </w:rPr>
              <w:t>Emergency Operations Plan</w:t>
            </w:r>
          </w:p>
        </w:tc>
      </w:tr>
      <w:tr w:rsidR="00DA490F" w14:paraId="6C91379B" w14:textId="77777777" w:rsidTr="006E7FBA">
        <w:tc>
          <w:tcPr>
            <w:cnfStyle w:val="001000000000" w:firstRow="0" w:lastRow="0" w:firstColumn="1" w:lastColumn="0" w:oddVBand="0" w:evenVBand="0" w:oddHBand="0" w:evenHBand="0" w:firstRowFirstColumn="0" w:firstRowLastColumn="0" w:lastRowFirstColumn="0" w:lastRowLastColumn="0"/>
            <w:tcW w:w="6565" w:type="dxa"/>
          </w:tcPr>
          <w:p w14:paraId="6A5C28AC" w14:textId="6FAD3698" w:rsidR="00DA490F" w:rsidRDefault="00DA490F" w:rsidP="00A8467D">
            <w:pPr>
              <w:rPr>
                <w:b w:val="0"/>
                <w:bCs w:val="0"/>
              </w:rPr>
            </w:pPr>
            <w:r>
              <w:rPr>
                <w:b w:val="0"/>
                <w:bCs w:val="0"/>
              </w:rPr>
              <w:t>Evacuation Plan</w:t>
            </w:r>
          </w:p>
        </w:tc>
      </w:tr>
      <w:tr w:rsidR="00DA490F" w14:paraId="1DC28654" w14:textId="77777777" w:rsidTr="006E7FBA">
        <w:tc>
          <w:tcPr>
            <w:cnfStyle w:val="001000000000" w:firstRow="0" w:lastRow="0" w:firstColumn="1" w:lastColumn="0" w:oddVBand="0" w:evenVBand="0" w:oddHBand="0" w:evenHBand="0" w:firstRowFirstColumn="0" w:firstRowLastColumn="0" w:lastRowFirstColumn="0" w:lastRowLastColumn="0"/>
            <w:tcW w:w="6565" w:type="dxa"/>
          </w:tcPr>
          <w:p w14:paraId="539BDEE3" w14:textId="1FDB1D5A" w:rsidR="00DA490F" w:rsidRDefault="00DA490F" w:rsidP="00A8467D">
            <w:pPr>
              <w:rPr>
                <w:b w:val="0"/>
                <w:bCs w:val="0"/>
              </w:rPr>
            </w:pPr>
            <w:r>
              <w:rPr>
                <w:b w:val="0"/>
                <w:bCs w:val="0"/>
              </w:rPr>
              <w:t>Fire Code</w:t>
            </w:r>
          </w:p>
        </w:tc>
      </w:tr>
      <w:tr w:rsidR="00A8467D" w14:paraId="01D19EFF" w14:textId="77777777" w:rsidTr="006E7FBA">
        <w:tc>
          <w:tcPr>
            <w:cnfStyle w:val="001000000000" w:firstRow="0" w:lastRow="0" w:firstColumn="1" w:lastColumn="0" w:oddVBand="0" w:evenVBand="0" w:oddHBand="0" w:evenHBand="0" w:firstRowFirstColumn="0" w:firstRowLastColumn="0" w:lastRowFirstColumn="0" w:lastRowLastColumn="0"/>
            <w:tcW w:w="6565" w:type="dxa"/>
          </w:tcPr>
          <w:p w14:paraId="236F59B8" w14:textId="317E39A0" w:rsidR="00A8467D" w:rsidRPr="00A8467D" w:rsidRDefault="00DA490F" w:rsidP="00A8467D">
            <w:pPr>
              <w:rPr>
                <w:b w:val="0"/>
                <w:bCs w:val="0"/>
              </w:rPr>
            </w:pPr>
            <w:r>
              <w:rPr>
                <w:b w:val="0"/>
                <w:bCs w:val="0"/>
              </w:rPr>
              <w:t>Floodplain Maps/Flood Insurance Studies</w:t>
            </w:r>
          </w:p>
        </w:tc>
      </w:tr>
      <w:tr w:rsidR="00DA490F" w14:paraId="7F0D57C5" w14:textId="77777777" w:rsidTr="006E7FBA">
        <w:tc>
          <w:tcPr>
            <w:cnfStyle w:val="001000000000" w:firstRow="0" w:lastRow="0" w:firstColumn="1" w:lastColumn="0" w:oddVBand="0" w:evenVBand="0" w:oddHBand="0" w:evenHBand="0" w:firstRowFirstColumn="0" w:firstRowLastColumn="0" w:lastRowFirstColumn="0" w:lastRowLastColumn="0"/>
            <w:tcW w:w="6565" w:type="dxa"/>
          </w:tcPr>
          <w:p w14:paraId="2166C7D7" w14:textId="25FC5CA1" w:rsidR="00DA490F" w:rsidRPr="00A8467D" w:rsidRDefault="00DA490F" w:rsidP="00A8467D">
            <w:pPr>
              <w:rPr>
                <w:b w:val="0"/>
                <w:bCs w:val="0"/>
              </w:rPr>
            </w:pPr>
            <w:r>
              <w:rPr>
                <w:b w:val="0"/>
                <w:bCs w:val="0"/>
              </w:rPr>
              <w:t>Floodplain Ordinance</w:t>
            </w:r>
          </w:p>
        </w:tc>
      </w:tr>
      <w:tr w:rsidR="00DA490F" w14:paraId="51F45E35" w14:textId="77777777" w:rsidTr="006E7FBA">
        <w:tc>
          <w:tcPr>
            <w:cnfStyle w:val="001000000000" w:firstRow="0" w:lastRow="0" w:firstColumn="1" w:lastColumn="0" w:oddVBand="0" w:evenVBand="0" w:oddHBand="0" w:evenHBand="0" w:firstRowFirstColumn="0" w:firstRowLastColumn="0" w:lastRowFirstColumn="0" w:lastRowLastColumn="0"/>
            <w:tcW w:w="6565" w:type="dxa"/>
          </w:tcPr>
          <w:p w14:paraId="4E84A680" w14:textId="5D9F3727" w:rsidR="00DA490F" w:rsidRPr="00A8467D" w:rsidRDefault="00DA490F" w:rsidP="00A8467D">
            <w:pPr>
              <w:rPr>
                <w:b w:val="0"/>
                <w:bCs w:val="0"/>
              </w:rPr>
            </w:pPr>
            <w:r>
              <w:rPr>
                <w:b w:val="0"/>
                <w:bCs w:val="0"/>
              </w:rPr>
              <w:t>Hazard Mitigation Plan</w:t>
            </w:r>
          </w:p>
        </w:tc>
      </w:tr>
      <w:tr w:rsidR="00DA490F" w14:paraId="2AF99676" w14:textId="77777777" w:rsidTr="006E7FBA">
        <w:tc>
          <w:tcPr>
            <w:cnfStyle w:val="001000000000" w:firstRow="0" w:lastRow="0" w:firstColumn="1" w:lastColumn="0" w:oddVBand="0" w:evenVBand="0" w:oddHBand="0" w:evenHBand="0" w:firstRowFirstColumn="0" w:firstRowLastColumn="0" w:lastRowFirstColumn="0" w:lastRowLastColumn="0"/>
            <w:tcW w:w="6565" w:type="dxa"/>
          </w:tcPr>
          <w:p w14:paraId="4DFAD63C" w14:textId="267C0407" w:rsidR="00DA490F" w:rsidRDefault="00DA490F" w:rsidP="00A8467D">
            <w:pPr>
              <w:rPr>
                <w:b w:val="0"/>
                <w:bCs w:val="0"/>
              </w:rPr>
            </w:pPr>
            <w:r>
              <w:rPr>
                <w:b w:val="0"/>
                <w:bCs w:val="0"/>
              </w:rPr>
              <w:t>Hydrologic/Hydraulic Studies</w:t>
            </w:r>
          </w:p>
        </w:tc>
      </w:tr>
      <w:tr w:rsidR="00DA490F" w14:paraId="4794F204" w14:textId="77777777" w:rsidTr="006E7FBA">
        <w:tc>
          <w:tcPr>
            <w:cnfStyle w:val="001000000000" w:firstRow="0" w:lastRow="0" w:firstColumn="1" w:lastColumn="0" w:oddVBand="0" w:evenVBand="0" w:oddHBand="0" w:evenHBand="0" w:firstRowFirstColumn="0" w:firstRowLastColumn="0" w:lastRowFirstColumn="0" w:lastRowLastColumn="0"/>
            <w:tcW w:w="6565" w:type="dxa"/>
          </w:tcPr>
          <w:p w14:paraId="67E7EDA6" w14:textId="605A4434" w:rsidR="00DA490F" w:rsidRDefault="00DA490F" w:rsidP="00A8467D">
            <w:pPr>
              <w:rPr>
                <w:b w:val="0"/>
                <w:bCs w:val="0"/>
              </w:rPr>
            </w:pPr>
            <w:r>
              <w:rPr>
                <w:b w:val="0"/>
                <w:bCs w:val="0"/>
              </w:rPr>
              <w:t>Land Use Plan</w:t>
            </w:r>
          </w:p>
        </w:tc>
      </w:tr>
      <w:tr w:rsidR="00DA490F" w14:paraId="135A56DE" w14:textId="77777777" w:rsidTr="006E7FBA">
        <w:tc>
          <w:tcPr>
            <w:cnfStyle w:val="001000000000" w:firstRow="0" w:lastRow="0" w:firstColumn="1" w:lastColumn="0" w:oddVBand="0" w:evenVBand="0" w:oddHBand="0" w:evenHBand="0" w:firstRowFirstColumn="0" w:firstRowLastColumn="0" w:lastRowFirstColumn="0" w:lastRowLastColumn="0"/>
            <w:tcW w:w="6565" w:type="dxa"/>
          </w:tcPr>
          <w:p w14:paraId="247E10E1" w14:textId="05271D2B" w:rsidR="00DA490F" w:rsidRDefault="00DA490F" w:rsidP="00A8467D">
            <w:pPr>
              <w:rPr>
                <w:b w:val="0"/>
                <w:bCs w:val="0"/>
              </w:rPr>
            </w:pPr>
            <w:r>
              <w:rPr>
                <w:b w:val="0"/>
                <w:bCs w:val="0"/>
              </w:rPr>
              <w:t>Mutual Aid Agreement</w:t>
            </w:r>
          </w:p>
        </w:tc>
      </w:tr>
      <w:tr w:rsidR="00DA490F" w14:paraId="189F2B77" w14:textId="77777777" w:rsidTr="006E7FBA">
        <w:tc>
          <w:tcPr>
            <w:cnfStyle w:val="001000000000" w:firstRow="0" w:lastRow="0" w:firstColumn="1" w:lastColumn="0" w:oddVBand="0" w:evenVBand="0" w:oddHBand="0" w:evenHBand="0" w:firstRowFirstColumn="0" w:firstRowLastColumn="0" w:lastRowFirstColumn="0" w:lastRowLastColumn="0"/>
            <w:tcW w:w="6565" w:type="dxa"/>
          </w:tcPr>
          <w:p w14:paraId="7527F2EC" w14:textId="4485AAFC" w:rsidR="00DA490F" w:rsidRDefault="00DA490F" w:rsidP="00A8467D">
            <w:pPr>
              <w:rPr>
                <w:b w:val="0"/>
                <w:bCs w:val="0"/>
              </w:rPr>
            </w:pPr>
            <w:r>
              <w:rPr>
                <w:b w:val="0"/>
                <w:bCs w:val="0"/>
              </w:rPr>
              <w:t>National Flood Insurance Program (NFIP</w:t>
            </w:r>
          </w:p>
        </w:tc>
      </w:tr>
      <w:tr w:rsidR="00DA490F" w14:paraId="554C8020" w14:textId="77777777" w:rsidTr="006E7FBA">
        <w:tc>
          <w:tcPr>
            <w:cnfStyle w:val="001000000000" w:firstRow="0" w:lastRow="0" w:firstColumn="1" w:lastColumn="0" w:oddVBand="0" w:evenVBand="0" w:oddHBand="0" w:evenHBand="0" w:firstRowFirstColumn="0" w:firstRowLastColumn="0" w:lastRowFirstColumn="0" w:lastRowLastColumn="0"/>
            <w:tcW w:w="6565" w:type="dxa"/>
          </w:tcPr>
          <w:p w14:paraId="6E8DE9BA" w14:textId="07B4BC5E" w:rsidR="00DA490F" w:rsidRDefault="00DA490F" w:rsidP="00A8467D">
            <w:pPr>
              <w:rPr>
                <w:b w:val="0"/>
                <w:bCs w:val="0"/>
              </w:rPr>
            </w:pPr>
            <w:r>
              <w:rPr>
                <w:b w:val="0"/>
                <w:bCs w:val="0"/>
              </w:rPr>
              <w:t>Open Space Plan</w:t>
            </w:r>
          </w:p>
        </w:tc>
      </w:tr>
      <w:tr w:rsidR="00DA490F" w14:paraId="216380CA" w14:textId="77777777" w:rsidTr="006E7FBA">
        <w:tc>
          <w:tcPr>
            <w:cnfStyle w:val="001000000000" w:firstRow="0" w:lastRow="0" w:firstColumn="1" w:lastColumn="0" w:oddVBand="0" w:evenVBand="0" w:oddHBand="0" w:evenHBand="0" w:firstRowFirstColumn="0" w:firstRowLastColumn="0" w:lastRowFirstColumn="0" w:lastRowLastColumn="0"/>
            <w:tcW w:w="6565" w:type="dxa"/>
          </w:tcPr>
          <w:p w14:paraId="059E34FD" w14:textId="780644EB" w:rsidR="00DA490F" w:rsidRDefault="00DA490F" w:rsidP="00A8467D">
            <w:pPr>
              <w:rPr>
                <w:b w:val="0"/>
                <w:bCs w:val="0"/>
              </w:rPr>
            </w:pPr>
            <w:r>
              <w:rPr>
                <w:b w:val="0"/>
                <w:bCs w:val="0"/>
              </w:rPr>
              <w:t>Property Acquisition Program</w:t>
            </w:r>
          </w:p>
        </w:tc>
      </w:tr>
      <w:tr w:rsidR="00DA490F" w14:paraId="14573958" w14:textId="77777777" w:rsidTr="006E7FBA">
        <w:tc>
          <w:tcPr>
            <w:cnfStyle w:val="001000000000" w:firstRow="0" w:lastRow="0" w:firstColumn="1" w:lastColumn="0" w:oddVBand="0" w:evenVBand="0" w:oddHBand="0" w:evenHBand="0" w:firstRowFirstColumn="0" w:firstRowLastColumn="0" w:lastRowFirstColumn="0" w:lastRowLastColumn="0"/>
            <w:tcW w:w="6565" w:type="dxa"/>
          </w:tcPr>
          <w:p w14:paraId="3A8ED391" w14:textId="12B9F6BD" w:rsidR="00DA490F" w:rsidRDefault="00DA490F" w:rsidP="00A8467D">
            <w:pPr>
              <w:rPr>
                <w:b w:val="0"/>
                <w:bCs w:val="0"/>
              </w:rPr>
            </w:pPr>
            <w:r>
              <w:rPr>
                <w:b w:val="0"/>
                <w:bCs w:val="0"/>
              </w:rPr>
              <w:t>Site Plan Review Requirements</w:t>
            </w:r>
          </w:p>
        </w:tc>
      </w:tr>
      <w:tr w:rsidR="00DA490F" w14:paraId="40876F4C" w14:textId="77777777" w:rsidTr="006E7FBA">
        <w:tc>
          <w:tcPr>
            <w:cnfStyle w:val="001000000000" w:firstRow="0" w:lastRow="0" w:firstColumn="1" w:lastColumn="0" w:oddVBand="0" w:evenVBand="0" w:oddHBand="0" w:evenHBand="0" w:firstRowFirstColumn="0" w:firstRowLastColumn="0" w:lastRowFirstColumn="0" w:lastRowLastColumn="0"/>
            <w:tcW w:w="6565" w:type="dxa"/>
          </w:tcPr>
          <w:p w14:paraId="32C4BCB0" w14:textId="4053FF60" w:rsidR="00DA490F" w:rsidRDefault="00DA490F" w:rsidP="00A8467D">
            <w:pPr>
              <w:rPr>
                <w:b w:val="0"/>
                <w:bCs w:val="0"/>
              </w:rPr>
            </w:pPr>
            <w:r>
              <w:rPr>
                <w:b w:val="0"/>
                <w:bCs w:val="0"/>
              </w:rPr>
              <w:t>Stormwater Management Plan</w:t>
            </w:r>
          </w:p>
        </w:tc>
      </w:tr>
      <w:tr w:rsidR="00DA490F" w14:paraId="32ED53A8" w14:textId="77777777" w:rsidTr="006E7FBA">
        <w:tc>
          <w:tcPr>
            <w:cnfStyle w:val="001000000000" w:firstRow="0" w:lastRow="0" w:firstColumn="1" w:lastColumn="0" w:oddVBand="0" w:evenVBand="0" w:oddHBand="0" w:evenHBand="0" w:firstRowFirstColumn="0" w:firstRowLastColumn="0" w:lastRowFirstColumn="0" w:lastRowLastColumn="0"/>
            <w:tcW w:w="6565" w:type="dxa"/>
          </w:tcPr>
          <w:p w14:paraId="05F569ED" w14:textId="55CB0087" w:rsidR="00DA490F" w:rsidRDefault="00DA490F" w:rsidP="00A8467D">
            <w:pPr>
              <w:rPr>
                <w:b w:val="0"/>
                <w:bCs w:val="0"/>
              </w:rPr>
            </w:pPr>
            <w:r>
              <w:rPr>
                <w:b w:val="0"/>
                <w:bCs w:val="0"/>
              </w:rPr>
              <w:t>Stormwater Ordinance</w:t>
            </w:r>
          </w:p>
        </w:tc>
      </w:tr>
      <w:tr w:rsidR="00DA490F" w14:paraId="6DD29A57" w14:textId="77777777" w:rsidTr="006E7FBA">
        <w:tc>
          <w:tcPr>
            <w:cnfStyle w:val="001000000000" w:firstRow="0" w:lastRow="0" w:firstColumn="1" w:lastColumn="0" w:oddVBand="0" w:evenVBand="0" w:oddHBand="0" w:evenHBand="0" w:firstRowFirstColumn="0" w:firstRowLastColumn="0" w:lastRowFirstColumn="0" w:lastRowLastColumn="0"/>
            <w:tcW w:w="6565" w:type="dxa"/>
          </w:tcPr>
          <w:p w14:paraId="3D7C8A4E" w14:textId="0E32FEAA" w:rsidR="00DA490F" w:rsidRDefault="00DA490F" w:rsidP="00A8467D">
            <w:pPr>
              <w:rPr>
                <w:b w:val="0"/>
                <w:bCs w:val="0"/>
              </w:rPr>
            </w:pPr>
            <w:r>
              <w:rPr>
                <w:b w:val="0"/>
                <w:bCs w:val="0"/>
              </w:rPr>
              <w:t>Subdivision Regulations</w:t>
            </w:r>
          </w:p>
        </w:tc>
      </w:tr>
      <w:tr w:rsidR="00DA490F" w14:paraId="05F23039" w14:textId="77777777" w:rsidTr="006E7FBA">
        <w:tc>
          <w:tcPr>
            <w:cnfStyle w:val="001000000000" w:firstRow="0" w:lastRow="0" w:firstColumn="1" w:lastColumn="0" w:oddVBand="0" w:evenVBand="0" w:oddHBand="0" w:evenHBand="0" w:firstRowFirstColumn="0" w:firstRowLastColumn="0" w:lastRowFirstColumn="0" w:lastRowLastColumn="0"/>
            <w:tcW w:w="6565" w:type="dxa"/>
          </w:tcPr>
          <w:p w14:paraId="6A77833A" w14:textId="23A29518" w:rsidR="00DA490F" w:rsidRDefault="00DA490F" w:rsidP="00A8467D">
            <w:pPr>
              <w:rPr>
                <w:b w:val="0"/>
                <w:bCs w:val="0"/>
              </w:rPr>
            </w:pPr>
            <w:r>
              <w:rPr>
                <w:b w:val="0"/>
                <w:bCs w:val="0"/>
              </w:rPr>
              <w:t>Watershed Protection Plan</w:t>
            </w:r>
          </w:p>
        </w:tc>
      </w:tr>
      <w:tr w:rsidR="00DA490F" w14:paraId="50B5782D" w14:textId="77777777" w:rsidTr="006E7FBA">
        <w:tc>
          <w:tcPr>
            <w:cnfStyle w:val="001000000000" w:firstRow="0" w:lastRow="0" w:firstColumn="1" w:lastColumn="0" w:oddVBand="0" w:evenVBand="0" w:oddHBand="0" w:evenHBand="0" w:firstRowFirstColumn="0" w:firstRowLastColumn="0" w:lastRowFirstColumn="0" w:lastRowLastColumn="0"/>
            <w:tcW w:w="6565" w:type="dxa"/>
          </w:tcPr>
          <w:p w14:paraId="72200039" w14:textId="385E4FBB" w:rsidR="00DA490F" w:rsidRDefault="00DA490F" w:rsidP="00A8467D">
            <w:pPr>
              <w:rPr>
                <w:b w:val="0"/>
                <w:bCs w:val="0"/>
              </w:rPr>
            </w:pPr>
            <w:r>
              <w:rPr>
                <w:b w:val="0"/>
                <w:bCs w:val="0"/>
              </w:rPr>
              <w:t>Transportation Plan</w:t>
            </w:r>
          </w:p>
        </w:tc>
      </w:tr>
      <w:tr w:rsidR="00DA490F" w14:paraId="5E0A1159" w14:textId="77777777" w:rsidTr="006E7FBA">
        <w:tc>
          <w:tcPr>
            <w:cnfStyle w:val="001000000000" w:firstRow="0" w:lastRow="0" w:firstColumn="1" w:lastColumn="0" w:oddVBand="0" w:evenVBand="0" w:oddHBand="0" w:evenHBand="0" w:firstRowFirstColumn="0" w:firstRowLastColumn="0" w:lastRowFirstColumn="0" w:lastRowLastColumn="0"/>
            <w:tcW w:w="6565" w:type="dxa"/>
          </w:tcPr>
          <w:p w14:paraId="3C031A05" w14:textId="420C251B" w:rsidR="00DA490F" w:rsidRDefault="00DA490F" w:rsidP="00A8467D">
            <w:pPr>
              <w:rPr>
                <w:b w:val="0"/>
                <w:bCs w:val="0"/>
              </w:rPr>
            </w:pPr>
            <w:r>
              <w:rPr>
                <w:b w:val="0"/>
                <w:bCs w:val="0"/>
              </w:rPr>
              <w:t>Zoning Ordinance/Land Use Restrictions</w:t>
            </w:r>
          </w:p>
        </w:tc>
      </w:tr>
      <w:tr w:rsidR="00DA490F" w14:paraId="7B9A854A" w14:textId="77777777" w:rsidTr="006E7FBA">
        <w:tc>
          <w:tcPr>
            <w:cnfStyle w:val="001000000000" w:firstRow="0" w:lastRow="0" w:firstColumn="1" w:lastColumn="0" w:oddVBand="0" w:evenVBand="0" w:oddHBand="0" w:evenHBand="0" w:firstRowFirstColumn="0" w:firstRowLastColumn="0" w:lastRowFirstColumn="0" w:lastRowLastColumn="0"/>
            <w:tcW w:w="6565" w:type="dxa"/>
          </w:tcPr>
          <w:p w14:paraId="4D922B78" w14:textId="0F652CDF" w:rsidR="00DA490F" w:rsidRDefault="00DA490F" w:rsidP="00A8467D">
            <w:pPr>
              <w:rPr>
                <w:b w:val="0"/>
                <w:bCs w:val="0"/>
              </w:rPr>
            </w:pPr>
            <w:r>
              <w:rPr>
                <w:b w:val="0"/>
                <w:bCs w:val="0"/>
              </w:rPr>
              <w:t>Planners</w:t>
            </w:r>
          </w:p>
        </w:tc>
      </w:tr>
      <w:tr w:rsidR="00DA490F" w14:paraId="7CBA9755" w14:textId="77777777" w:rsidTr="006E7FBA">
        <w:tc>
          <w:tcPr>
            <w:cnfStyle w:val="001000000000" w:firstRow="0" w:lastRow="0" w:firstColumn="1" w:lastColumn="0" w:oddVBand="0" w:evenVBand="0" w:oddHBand="0" w:evenHBand="0" w:firstRowFirstColumn="0" w:firstRowLastColumn="0" w:lastRowFirstColumn="0" w:lastRowLastColumn="0"/>
            <w:tcW w:w="6565" w:type="dxa"/>
          </w:tcPr>
          <w:p w14:paraId="5FC3FC80" w14:textId="7BF9FAA4" w:rsidR="00DA490F" w:rsidRDefault="00DA490F" w:rsidP="00A8467D">
            <w:pPr>
              <w:rPr>
                <w:b w:val="0"/>
                <w:bCs w:val="0"/>
              </w:rPr>
            </w:pPr>
            <w:r>
              <w:rPr>
                <w:b w:val="0"/>
                <w:bCs w:val="0"/>
              </w:rPr>
              <w:t>Engineers</w:t>
            </w:r>
          </w:p>
        </w:tc>
      </w:tr>
      <w:tr w:rsidR="00DA490F" w14:paraId="0F3801DB" w14:textId="77777777" w:rsidTr="006E7FBA">
        <w:tc>
          <w:tcPr>
            <w:cnfStyle w:val="001000000000" w:firstRow="0" w:lastRow="0" w:firstColumn="1" w:lastColumn="0" w:oddVBand="0" w:evenVBand="0" w:oddHBand="0" w:evenHBand="0" w:firstRowFirstColumn="0" w:firstRowLastColumn="0" w:lastRowFirstColumn="0" w:lastRowLastColumn="0"/>
            <w:tcW w:w="6565" w:type="dxa"/>
          </w:tcPr>
          <w:p w14:paraId="74BCEF5F" w14:textId="7B391DDE" w:rsidR="00DA490F" w:rsidRDefault="00DA490F" w:rsidP="00A8467D">
            <w:pPr>
              <w:rPr>
                <w:b w:val="0"/>
                <w:bCs w:val="0"/>
              </w:rPr>
            </w:pPr>
            <w:r>
              <w:rPr>
                <w:b w:val="0"/>
                <w:bCs w:val="0"/>
              </w:rPr>
              <w:t>Emergency Manager</w:t>
            </w:r>
          </w:p>
        </w:tc>
      </w:tr>
      <w:tr w:rsidR="00DA490F" w14:paraId="70C86097" w14:textId="77777777" w:rsidTr="006E7FBA">
        <w:tc>
          <w:tcPr>
            <w:cnfStyle w:val="001000000000" w:firstRow="0" w:lastRow="0" w:firstColumn="1" w:lastColumn="0" w:oddVBand="0" w:evenVBand="0" w:oddHBand="0" w:evenHBand="0" w:firstRowFirstColumn="0" w:firstRowLastColumn="0" w:lastRowFirstColumn="0" w:lastRowLastColumn="0"/>
            <w:tcW w:w="6565" w:type="dxa"/>
          </w:tcPr>
          <w:p w14:paraId="481F3887" w14:textId="3758D850" w:rsidR="00DA490F" w:rsidRDefault="00DA490F" w:rsidP="00A8467D">
            <w:pPr>
              <w:rPr>
                <w:b w:val="0"/>
                <w:bCs w:val="0"/>
              </w:rPr>
            </w:pPr>
            <w:r>
              <w:rPr>
                <w:b w:val="0"/>
                <w:bCs w:val="0"/>
              </w:rPr>
              <w:t>Floodplain Manager</w:t>
            </w:r>
          </w:p>
        </w:tc>
      </w:tr>
      <w:tr w:rsidR="00DA490F" w14:paraId="58904A80" w14:textId="77777777" w:rsidTr="006E7FBA">
        <w:tc>
          <w:tcPr>
            <w:cnfStyle w:val="001000000000" w:firstRow="0" w:lastRow="0" w:firstColumn="1" w:lastColumn="0" w:oddVBand="0" w:evenVBand="0" w:oddHBand="0" w:evenHBand="0" w:firstRowFirstColumn="0" w:firstRowLastColumn="0" w:lastRowFirstColumn="0" w:lastRowLastColumn="0"/>
            <w:tcW w:w="6565" w:type="dxa"/>
          </w:tcPr>
          <w:p w14:paraId="5D170E66" w14:textId="1650C648" w:rsidR="00DA490F" w:rsidRDefault="00DA490F" w:rsidP="00A8467D">
            <w:pPr>
              <w:rPr>
                <w:b w:val="0"/>
                <w:bCs w:val="0"/>
              </w:rPr>
            </w:pPr>
            <w:r>
              <w:rPr>
                <w:b w:val="0"/>
                <w:bCs w:val="0"/>
              </w:rPr>
              <w:t>Public Information Official</w:t>
            </w:r>
          </w:p>
        </w:tc>
      </w:tr>
      <w:tr w:rsidR="00DA490F" w14:paraId="653DDFB9" w14:textId="77777777" w:rsidTr="006E7FBA">
        <w:tc>
          <w:tcPr>
            <w:cnfStyle w:val="001000000000" w:firstRow="0" w:lastRow="0" w:firstColumn="1" w:lastColumn="0" w:oddVBand="0" w:evenVBand="0" w:oddHBand="0" w:evenHBand="0" w:firstRowFirstColumn="0" w:firstRowLastColumn="0" w:lastRowFirstColumn="0" w:lastRowLastColumn="0"/>
            <w:tcW w:w="6565" w:type="dxa"/>
          </w:tcPr>
          <w:p w14:paraId="7F907DFA" w14:textId="1677BBF0" w:rsidR="00DA490F" w:rsidRDefault="00DA490F" w:rsidP="00A8467D">
            <w:pPr>
              <w:rPr>
                <w:b w:val="0"/>
                <w:bCs w:val="0"/>
              </w:rPr>
            </w:pPr>
            <w:r>
              <w:rPr>
                <w:b w:val="0"/>
                <w:bCs w:val="0"/>
              </w:rPr>
              <w:t>Personnel skilled in GIS</w:t>
            </w:r>
          </w:p>
        </w:tc>
      </w:tr>
      <w:tr w:rsidR="00DA490F" w14:paraId="756E74CB" w14:textId="77777777" w:rsidTr="006E7FBA">
        <w:tc>
          <w:tcPr>
            <w:cnfStyle w:val="001000000000" w:firstRow="0" w:lastRow="0" w:firstColumn="1" w:lastColumn="0" w:oddVBand="0" w:evenVBand="0" w:oddHBand="0" w:evenHBand="0" w:firstRowFirstColumn="0" w:firstRowLastColumn="0" w:lastRowFirstColumn="0" w:lastRowLastColumn="0"/>
            <w:tcW w:w="6565" w:type="dxa"/>
          </w:tcPr>
          <w:p w14:paraId="0B3117E5" w14:textId="043A8EDE" w:rsidR="00DA490F" w:rsidRDefault="00DA490F" w:rsidP="00A8467D">
            <w:pPr>
              <w:rPr>
                <w:b w:val="0"/>
                <w:bCs w:val="0"/>
              </w:rPr>
            </w:pPr>
            <w:r>
              <w:rPr>
                <w:b w:val="0"/>
                <w:bCs w:val="0"/>
              </w:rPr>
              <w:t>Resource development staff/grant writers</w:t>
            </w:r>
          </w:p>
        </w:tc>
      </w:tr>
      <w:tr w:rsidR="00DA490F" w14:paraId="4BA0BDED" w14:textId="77777777" w:rsidTr="006E7FBA">
        <w:tc>
          <w:tcPr>
            <w:cnfStyle w:val="001000000000" w:firstRow="0" w:lastRow="0" w:firstColumn="1" w:lastColumn="0" w:oddVBand="0" w:evenVBand="0" w:oddHBand="0" w:evenHBand="0" w:firstRowFirstColumn="0" w:firstRowLastColumn="0" w:lastRowFirstColumn="0" w:lastRowLastColumn="0"/>
            <w:tcW w:w="6565" w:type="dxa"/>
          </w:tcPr>
          <w:p w14:paraId="54DA0939" w14:textId="244989AC" w:rsidR="00DA490F" w:rsidRDefault="006E7FBA" w:rsidP="00A8467D">
            <w:pPr>
              <w:rPr>
                <w:b w:val="0"/>
                <w:bCs w:val="0"/>
              </w:rPr>
            </w:pPr>
            <w:r>
              <w:rPr>
                <w:b w:val="0"/>
                <w:bCs w:val="0"/>
              </w:rPr>
              <w:t>Community Development Block Grants</w:t>
            </w:r>
          </w:p>
        </w:tc>
      </w:tr>
      <w:tr w:rsidR="00DA490F" w14:paraId="243F2290" w14:textId="77777777" w:rsidTr="006E7FBA">
        <w:tc>
          <w:tcPr>
            <w:cnfStyle w:val="001000000000" w:firstRow="0" w:lastRow="0" w:firstColumn="1" w:lastColumn="0" w:oddVBand="0" w:evenVBand="0" w:oddHBand="0" w:evenHBand="0" w:firstRowFirstColumn="0" w:firstRowLastColumn="0" w:lastRowFirstColumn="0" w:lastRowLastColumn="0"/>
            <w:tcW w:w="6565" w:type="dxa"/>
          </w:tcPr>
          <w:p w14:paraId="3A6A8A0F" w14:textId="33A0A9E3" w:rsidR="00DA490F" w:rsidRDefault="006E7FBA" w:rsidP="00A8467D">
            <w:pPr>
              <w:rPr>
                <w:b w:val="0"/>
                <w:bCs w:val="0"/>
              </w:rPr>
            </w:pPr>
            <w:r>
              <w:rPr>
                <w:b w:val="0"/>
                <w:bCs w:val="0"/>
              </w:rPr>
              <w:t>Partnering Agreements or Intergovernmental Agreements</w:t>
            </w:r>
          </w:p>
        </w:tc>
      </w:tr>
      <w:tr w:rsidR="00DA490F" w14:paraId="0759D123" w14:textId="77777777" w:rsidTr="006E7FBA">
        <w:tc>
          <w:tcPr>
            <w:cnfStyle w:val="001000000000" w:firstRow="0" w:lastRow="0" w:firstColumn="1" w:lastColumn="0" w:oddVBand="0" w:evenVBand="0" w:oddHBand="0" w:evenHBand="0" w:firstRowFirstColumn="0" w:firstRowLastColumn="0" w:lastRowFirstColumn="0" w:lastRowLastColumn="0"/>
            <w:tcW w:w="6565" w:type="dxa"/>
          </w:tcPr>
          <w:p w14:paraId="01B13C10" w14:textId="73047A05" w:rsidR="00DA490F" w:rsidRDefault="006E7FBA" w:rsidP="00A8467D">
            <w:pPr>
              <w:rPr>
                <w:b w:val="0"/>
                <w:bCs w:val="0"/>
              </w:rPr>
            </w:pPr>
            <w:r>
              <w:rPr>
                <w:b w:val="0"/>
                <w:bCs w:val="0"/>
              </w:rPr>
              <w:t>Capital Improvement Programming</w:t>
            </w:r>
          </w:p>
        </w:tc>
      </w:tr>
      <w:tr w:rsidR="00DA490F" w14:paraId="36505BD3" w14:textId="77777777" w:rsidTr="006E7FBA">
        <w:tc>
          <w:tcPr>
            <w:cnfStyle w:val="001000000000" w:firstRow="0" w:lastRow="0" w:firstColumn="1" w:lastColumn="0" w:oddVBand="0" w:evenVBand="0" w:oddHBand="0" w:evenHBand="0" w:firstRowFirstColumn="0" w:firstRowLastColumn="0" w:lastRowFirstColumn="0" w:lastRowLastColumn="0"/>
            <w:tcW w:w="6565" w:type="dxa"/>
          </w:tcPr>
          <w:p w14:paraId="1DEA0862" w14:textId="1CD92BCF" w:rsidR="00DA490F" w:rsidRDefault="006E7FBA" w:rsidP="00A8467D">
            <w:pPr>
              <w:rPr>
                <w:b w:val="0"/>
                <w:bCs w:val="0"/>
              </w:rPr>
            </w:pPr>
            <w:r>
              <w:rPr>
                <w:b w:val="0"/>
                <w:bCs w:val="0"/>
              </w:rPr>
              <w:t>Development Impact/Stormwater Utility Fees</w:t>
            </w:r>
          </w:p>
        </w:tc>
      </w:tr>
    </w:tbl>
    <w:p w14:paraId="6C634C86" w14:textId="77777777" w:rsidR="00A8467D" w:rsidRPr="00A8467D" w:rsidRDefault="00A8467D" w:rsidP="00A8467D"/>
    <w:p w14:paraId="51DA2C12" w14:textId="77777777" w:rsidR="006E7FBA" w:rsidRPr="006E7FBA" w:rsidRDefault="006E7FBA" w:rsidP="006E7FBA">
      <w:pPr>
        <w:pStyle w:val="NormalWeb"/>
        <w:spacing w:before="0" w:beforeAutospacing="0" w:after="0" w:afterAutospacing="0" w:line="480" w:lineRule="auto"/>
        <w:ind w:left="567" w:hanging="567"/>
        <w:rPr>
          <w:sz w:val="15"/>
          <w:szCs w:val="15"/>
        </w:rPr>
      </w:pPr>
      <w:r w:rsidRPr="006E7FBA">
        <w:rPr>
          <w:sz w:val="15"/>
          <w:szCs w:val="15"/>
        </w:rPr>
        <w:t xml:space="preserve">City of Houston. (2019, July 23). </w:t>
      </w:r>
      <w:r w:rsidRPr="006E7FBA">
        <w:rPr>
          <w:i/>
          <w:iCs/>
          <w:sz w:val="15"/>
          <w:szCs w:val="15"/>
        </w:rPr>
        <w:t>Hazard mitigation action plan update 2018</w:t>
      </w:r>
      <w:r w:rsidRPr="006E7FBA">
        <w:rPr>
          <w:sz w:val="15"/>
          <w:szCs w:val="15"/>
        </w:rPr>
        <w:t xml:space="preserve">. The City of Houston Hazard Mitigation Action Plan. https://www.epa.gov/system/files/documents/2022-01/city-of-houston-hazard-mitigation-plan-2018.pdf </w:t>
      </w:r>
    </w:p>
    <w:p w14:paraId="12F12EE3" w14:textId="4AED6B95" w:rsidR="006E7FBA" w:rsidRDefault="006E7FBA">
      <w:pPr>
        <w:rPr>
          <w:rFonts w:eastAsiaTheme="majorEastAsia" w:cs="Times New Roman"/>
          <w:color w:val="0F4761" w:themeColor="accent1" w:themeShade="BF"/>
          <w:sz w:val="15"/>
          <w:szCs w:val="15"/>
        </w:rPr>
      </w:pPr>
      <w:r>
        <w:rPr>
          <w:rFonts w:cs="Times New Roman"/>
          <w:sz w:val="15"/>
          <w:szCs w:val="15"/>
        </w:rPr>
        <w:br w:type="page"/>
      </w:r>
    </w:p>
    <w:p w14:paraId="1F4ACAC6" w14:textId="25827648" w:rsidR="006E7FBA" w:rsidRPr="000D082C" w:rsidRDefault="006E7FBA" w:rsidP="000D082C">
      <w:pPr>
        <w:pStyle w:val="NoSpacing"/>
      </w:pPr>
      <w:bookmarkStart w:id="30" w:name="_Toc173341842"/>
      <w:r w:rsidRPr="007F52CF">
        <w:lastRenderedPageBreak/>
        <w:t>Appendix B</w:t>
      </w:r>
      <w:bookmarkEnd w:id="30"/>
    </w:p>
    <w:p w14:paraId="1351CC46" w14:textId="77777777" w:rsidR="006E7FBA" w:rsidRPr="006E7FBA" w:rsidRDefault="006E7FBA" w:rsidP="006E7FBA">
      <w:pPr>
        <w:pStyle w:val="Heading2"/>
      </w:pPr>
      <w:bookmarkStart w:id="31" w:name="_Toc173341843"/>
      <w:r w:rsidRPr="006E7FBA">
        <w:t>Government Agency Responders to Hurricane Harvey</w:t>
      </w:r>
      <w:bookmarkEnd w:id="31"/>
    </w:p>
    <w:p w14:paraId="441651B3" w14:textId="77777777" w:rsidR="006E7FBA" w:rsidRDefault="006E7FBA" w:rsidP="006E7FBA">
      <w:pPr>
        <w:jc w:val="center"/>
        <w:rPr>
          <w:b/>
          <w:bCs/>
        </w:rPr>
      </w:pPr>
    </w:p>
    <w:tbl>
      <w:tblPr>
        <w:tblStyle w:val="GridTable1Light"/>
        <w:tblW w:w="0" w:type="auto"/>
        <w:tblLook w:val="04A0" w:firstRow="1" w:lastRow="0" w:firstColumn="1" w:lastColumn="0" w:noHBand="0" w:noVBand="1"/>
      </w:tblPr>
      <w:tblGrid>
        <w:gridCol w:w="4675"/>
        <w:gridCol w:w="4675"/>
      </w:tblGrid>
      <w:tr w:rsidR="006E7FBA" w14:paraId="2CFE091C" w14:textId="77777777" w:rsidTr="00EB4F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E8E8E8" w:themeFill="background2"/>
          </w:tcPr>
          <w:p w14:paraId="274929AE" w14:textId="77777777" w:rsidR="006E7FBA" w:rsidRPr="00F6413D" w:rsidRDefault="006E7FBA" w:rsidP="00EB4FE4">
            <w:pPr>
              <w:jc w:val="center"/>
            </w:pPr>
            <w:r w:rsidRPr="00F6413D">
              <w:t>Government Agency</w:t>
            </w:r>
          </w:p>
        </w:tc>
        <w:tc>
          <w:tcPr>
            <w:tcW w:w="4675" w:type="dxa"/>
            <w:shd w:val="clear" w:color="auto" w:fill="E8E8E8" w:themeFill="background2"/>
          </w:tcPr>
          <w:p w14:paraId="3CD0B008" w14:textId="77777777" w:rsidR="006E7FBA" w:rsidRPr="00F6413D" w:rsidRDefault="006E7FBA" w:rsidP="00EB4FE4">
            <w:pPr>
              <w:jc w:val="center"/>
              <w:cnfStyle w:val="100000000000" w:firstRow="1" w:lastRow="0" w:firstColumn="0" w:lastColumn="0" w:oddVBand="0" w:evenVBand="0" w:oddHBand="0" w:evenHBand="0" w:firstRowFirstColumn="0" w:firstRowLastColumn="0" w:lastRowFirstColumn="0" w:lastRowLastColumn="0"/>
            </w:pPr>
            <w:r w:rsidRPr="00F6413D">
              <w:t>Assistance Offered</w:t>
            </w:r>
          </w:p>
        </w:tc>
      </w:tr>
      <w:tr w:rsidR="006E7FBA" w14:paraId="0A3514CA" w14:textId="77777777" w:rsidTr="00EB4FE4">
        <w:tc>
          <w:tcPr>
            <w:cnfStyle w:val="001000000000" w:firstRow="0" w:lastRow="0" w:firstColumn="1" w:lastColumn="0" w:oddVBand="0" w:evenVBand="0" w:oddHBand="0" w:evenHBand="0" w:firstRowFirstColumn="0" w:firstRowLastColumn="0" w:lastRowFirstColumn="0" w:lastRowLastColumn="0"/>
            <w:tcW w:w="4675" w:type="dxa"/>
          </w:tcPr>
          <w:p w14:paraId="28B047B9" w14:textId="77777777" w:rsidR="006E7FBA" w:rsidRPr="007F52CF" w:rsidRDefault="006E7FBA" w:rsidP="00EB4FE4">
            <w:pPr>
              <w:rPr>
                <w:rFonts w:cs="Times New Roman"/>
                <w:b w:val="0"/>
                <w:bCs w:val="0"/>
              </w:rPr>
            </w:pPr>
            <w:r w:rsidRPr="007F52CF">
              <w:rPr>
                <w:rFonts w:cs="Times New Roman"/>
                <w:b w:val="0"/>
                <w:bCs w:val="0"/>
              </w:rPr>
              <w:t>United States Coast Guard</w:t>
            </w:r>
          </w:p>
        </w:tc>
        <w:tc>
          <w:tcPr>
            <w:tcW w:w="4675" w:type="dxa"/>
          </w:tcPr>
          <w:p w14:paraId="0DBC41CD" w14:textId="77777777" w:rsidR="006E7FBA" w:rsidRPr="00F6413D" w:rsidRDefault="006E7FBA" w:rsidP="00EB4FE4">
            <w:pPr>
              <w:cnfStyle w:val="000000000000" w:firstRow="0" w:lastRow="0" w:firstColumn="0" w:lastColumn="0" w:oddVBand="0" w:evenVBand="0" w:oddHBand="0" w:evenHBand="0" w:firstRowFirstColumn="0" w:firstRowLastColumn="0" w:lastRowFirstColumn="0" w:lastRowLastColumn="0"/>
            </w:pPr>
            <w:r>
              <w:t>Deployed 2,060 personnel, 50 aircraft, 75 boats, and 29 cutters; rescued 11,022 people.</w:t>
            </w:r>
          </w:p>
        </w:tc>
      </w:tr>
      <w:tr w:rsidR="006E7FBA" w14:paraId="4596C062" w14:textId="77777777" w:rsidTr="00EB4FE4">
        <w:tc>
          <w:tcPr>
            <w:cnfStyle w:val="001000000000" w:firstRow="0" w:lastRow="0" w:firstColumn="1" w:lastColumn="0" w:oddVBand="0" w:evenVBand="0" w:oddHBand="0" w:evenHBand="0" w:firstRowFirstColumn="0" w:firstRowLastColumn="0" w:lastRowFirstColumn="0" w:lastRowLastColumn="0"/>
            <w:tcW w:w="4675" w:type="dxa"/>
          </w:tcPr>
          <w:p w14:paraId="316B4F84" w14:textId="77777777" w:rsidR="006E7FBA" w:rsidRPr="007F52CF" w:rsidRDefault="006E7FBA" w:rsidP="00EB4FE4">
            <w:pPr>
              <w:rPr>
                <w:rFonts w:cs="Times New Roman"/>
                <w:b w:val="0"/>
                <w:bCs w:val="0"/>
              </w:rPr>
            </w:pPr>
            <w:r w:rsidRPr="007F52CF">
              <w:rPr>
                <w:rFonts w:cs="Times New Roman"/>
                <w:b w:val="0"/>
                <w:bCs w:val="0"/>
              </w:rPr>
              <w:t>Federal Emergency Management Agency (FEMA)</w:t>
            </w:r>
          </w:p>
        </w:tc>
        <w:tc>
          <w:tcPr>
            <w:tcW w:w="4675" w:type="dxa"/>
          </w:tcPr>
          <w:p w14:paraId="7CD65563" w14:textId="77777777" w:rsidR="006E7FBA" w:rsidRPr="00794531" w:rsidRDefault="006E7FBA" w:rsidP="00EB4FE4">
            <w:pPr>
              <w:cnfStyle w:val="000000000000" w:firstRow="0" w:lastRow="0" w:firstColumn="0" w:lastColumn="0" w:oddVBand="0" w:evenVBand="0" w:oddHBand="0" w:evenHBand="0" w:firstRowFirstColumn="0" w:firstRowLastColumn="0" w:lastRowFirstColumn="0" w:lastRowLastColumn="0"/>
            </w:pPr>
            <w:r w:rsidRPr="00794531">
              <w:t>Provided 28 Urban Search and Rescue (USAR) Teams; rescued 6,453 people and 237 animals</w:t>
            </w:r>
            <w:r>
              <w:t>; p</w:t>
            </w:r>
            <w:r w:rsidRPr="00794531">
              <w:t>rovided 3 million meals and liters of water, 9,900 blankets, 8,840 cots, and 10,300 hygiene kits throughout Texas</w:t>
            </w:r>
            <w:r>
              <w:t xml:space="preserve">; provided </w:t>
            </w:r>
            <w:r w:rsidRPr="00794531">
              <w:t>$186 million dollars in Public Assistance Funding and offered registration help to Texans for financial assistance.</w:t>
            </w:r>
          </w:p>
        </w:tc>
      </w:tr>
      <w:tr w:rsidR="006E7FBA" w14:paraId="5FE0C429" w14:textId="77777777" w:rsidTr="00EB4FE4">
        <w:tc>
          <w:tcPr>
            <w:cnfStyle w:val="001000000000" w:firstRow="0" w:lastRow="0" w:firstColumn="1" w:lastColumn="0" w:oddVBand="0" w:evenVBand="0" w:oddHBand="0" w:evenHBand="0" w:firstRowFirstColumn="0" w:firstRowLastColumn="0" w:lastRowFirstColumn="0" w:lastRowLastColumn="0"/>
            <w:tcW w:w="4675" w:type="dxa"/>
          </w:tcPr>
          <w:p w14:paraId="435F4E89" w14:textId="77777777" w:rsidR="006E7FBA" w:rsidRPr="007F52CF" w:rsidRDefault="006E7FBA" w:rsidP="00EB4FE4">
            <w:pPr>
              <w:rPr>
                <w:rFonts w:cs="Times New Roman"/>
                <w:b w:val="0"/>
                <w:bCs w:val="0"/>
              </w:rPr>
            </w:pPr>
            <w:r w:rsidRPr="007F52CF">
              <w:rPr>
                <w:rFonts w:cs="Times New Roman"/>
                <w:b w:val="0"/>
                <w:bCs w:val="0"/>
              </w:rPr>
              <w:t>Department of Health and Human Services</w:t>
            </w:r>
          </w:p>
        </w:tc>
        <w:tc>
          <w:tcPr>
            <w:tcW w:w="4675" w:type="dxa"/>
          </w:tcPr>
          <w:p w14:paraId="3A54BCEE" w14:textId="77777777" w:rsidR="006E7FBA" w:rsidRPr="00A72185" w:rsidRDefault="006E7FBA" w:rsidP="00EB4FE4">
            <w:pPr>
              <w:cnfStyle w:val="000000000000" w:firstRow="0" w:lastRow="0" w:firstColumn="0" w:lastColumn="0" w:oddVBand="0" w:evenVBand="0" w:oddHBand="0" w:evenHBand="0" w:firstRowFirstColumn="0" w:firstRowLastColumn="0" w:lastRowFirstColumn="0" w:lastRowLastColumn="0"/>
              <w:rPr>
                <w:rFonts w:cs="Times New Roman"/>
              </w:rPr>
            </w:pPr>
            <w:r w:rsidRPr="00A72185">
              <w:rPr>
                <w:rFonts w:cs="Times New Roman"/>
              </w:rPr>
              <w:t>Deployed more than 1,110 personnel; provided medical equipment and supplies; provided medical care to 5,359 patients and conducted 60 shelter assessments.</w:t>
            </w:r>
          </w:p>
        </w:tc>
      </w:tr>
      <w:tr w:rsidR="006E7FBA" w14:paraId="0D79B442" w14:textId="77777777" w:rsidTr="00EB4FE4">
        <w:tc>
          <w:tcPr>
            <w:cnfStyle w:val="001000000000" w:firstRow="0" w:lastRow="0" w:firstColumn="1" w:lastColumn="0" w:oddVBand="0" w:evenVBand="0" w:oddHBand="0" w:evenHBand="0" w:firstRowFirstColumn="0" w:firstRowLastColumn="0" w:lastRowFirstColumn="0" w:lastRowLastColumn="0"/>
            <w:tcW w:w="4675" w:type="dxa"/>
          </w:tcPr>
          <w:p w14:paraId="4CD24098" w14:textId="77777777" w:rsidR="006E7FBA" w:rsidRPr="007F52CF" w:rsidRDefault="006E7FBA" w:rsidP="00EB4FE4">
            <w:pPr>
              <w:rPr>
                <w:rFonts w:cs="Times New Roman"/>
              </w:rPr>
            </w:pPr>
            <w:r w:rsidRPr="007F52CF">
              <w:rPr>
                <w:rStyle w:val="Strong"/>
                <w:rFonts w:cs="Times New Roman"/>
                <w:color w:val="1B1B1B"/>
                <w:shd w:val="clear" w:color="auto" w:fill="FFFFFF"/>
              </w:rPr>
              <w:t>U.S.  Geological Survey</w:t>
            </w:r>
            <w:r w:rsidRPr="007F52CF">
              <w:rPr>
                <w:rFonts w:cs="Times New Roman"/>
                <w:b w:val="0"/>
                <w:bCs w:val="0"/>
                <w:color w:val="1B1B1B"/>
                <w:shd w:val="clear" w:color="auto" w:fill="FFFFFF"/>
              </w:rPr>
              <w:t> (USGS)</w:t>
            </w:r>
          </w:p>
        </w:tc>
        <w:tc>
          <w:tcPr>
            <w:tcW w:w="4675" w:type="dxa"/>
          </w:tcPr>
          <w:p w14:paraId="3904F00B" w14:textId="77777777" w:rsidR="006E7FBA" w:rsidRPr="00A72185" w:rsidRDefault="006E7FBA" w:rsidP="00EB4FE4">
            <w:pPr>
              <w:cnfStyle w:val="000000000000" w:firstRow="0" w:lastRow="0" w:firstColumn="0" w:lastColumn="0" w:oddVBand="0" w:evenVBand="0" w:oddHBand="0" w:evenHBand="0" w:firstRowFirstColumn="0" w:firstRowLastColumn="0" w:lastRowFirstColumn="0" w:lastRowLastColumn="0"/>
              <w:rPr>
                <w:rFonts w:cs="Times New Roman"/>
              </w:rPr>
            </w:pPr>
            <w:r w:rsidRPr="00A72185">
              <w:rPr>
                <w:rFonts w:cs="Times New Roman"/>
              </w:rPr>
              <w:t>Deployed scientist to help the National Weather Service with storm surge, beach erosion, and real-time flooding; collected 1,500 high-water marks to help with future flood mapping.</w:t>
            </w:r>
          </w:p>
        </w:tc>
      </w:tr>
      <w:tr w:rsidR="006E7FBA" w14:paraId="62E556BE" w14:textId="77777777" w:rsidTr="00EB4FE4">
        <w:tc>
          <w:tcPr>
            <w:cnfStyle w:val="001000000000" w:firstRow="0" w:lastRow="0" w:firstColumn="1" w:lastColumn="0" w:oddVBand="0" w:evenVBand="0" w:oddHBand="0" w:evenHBand="0" w:firstRowFirstColumn="0" w:firstRowLastColumn="0" w:lastRowFirstColumn="0" w:lastRowLastColumn="0"/>
            <w:tcW w:w="4675" w:type="dxa"/>
          </w:tcPr>
          <w:p w14:paraId="11050EC9" w14:textId="77777777" w:rsidR="006E7FBA" w:rsidRPr="007F52CF" w:rsidRDefault="006E7FBA" w:rsidP="00EB4FE4">
            <w:pPr>
              <w:rPr>
                <w:rFonts w:cs="Times New Roman"/>
                <w:b w:val="0"/>
                <w:bCs w:val="0"/>
              </w:rPr>
            </w:pPr>
            <w:r w:rsidRPr="007F52CF">
              <w:rPr>
                <w:rFonts w:cs="Times New Roman"/>
                <w:b w:val="0"/>
                <w:bCs w:val="0"/>
              </w:rPr>
              <w:t>Department of Housing and Urban Development (HUD)</w:t>
            </w:r>
          </w:p>
        </w:tc>
        <w:tc>
          <w:tcPr>
            <w:tcW w:w="4675" w:type="dxa"/>
          </w:tcPr>
          <w:p w14:paraId="0A150173" w14:textId="77777777" w:rsidR="006E7FBA" w:rsidRPr="00A72185" w:rsidRDefault="006E7FBA" w:rsidP="00EB4FE4">
            <w:pPr>
              <w:cnfStyle w:val="000000000000" w:firstRow="0" w:lastRow="0" w:firstColumn="0" w:lastColumn="0" w:oddVBand="0" w:evenVBand="0" w:oddHBand="0" w:evenHBand="0" w:firstRowFirstColumn="0" w:firstRowLastColumn="0" w:lastRowFirstColumn="0" w:lastRowLastColumn="0"/>
              <w:rPr>
                <w:rFonts w:cs="Times New Roman"/>
              </w:rPr>
            </w:pPr>
            <w:r w:rsidRPr="00A72185">
              <w:rPr>
                <w:rFonts w:cs="Times New Roman"/>
              </w:rPr>
              <w:t>Connected with 65 public housing authorities, servicing 200,000 people, to assess damage and identify housing units for survivors; assessed 454 FHA-insured apartment complexes, servicing 50,000 units.</w:t>
            </w:r>
          </w:p>
        </w:tc>
      </w:tr>
      <w:tr w:rsidR="006E7FBA" w14:paraId="1B895D42" w14:textId="77777777" w:rsidTr="00EB4FE4">
        <w:tc>
          <w:tcPr>
            <w:cnfStyle w:val="001000000000" w:firstRow="0" w:lastRow="0" w:firstColumn="1" w:lastColumn="0" w:oddVBand="0" w:evenVBand="0" w:oddHBand="0" w:evenHBand="0" w:firstRowFirstColumn="0" w:firstRowLastColumn="0" w:lastRowFirstColumn="0" w:lastRowLastColumn="0"/>
            <w:tcW w:w="4675" w:type="dxa"/>
          </w:tcPr>
          <w:p w14:paraId="133D992F" w14:textId="77777777" w:rsidR="006E7FBA" w:rsidRPr="007F52CF" w:rsidRDefault="006E7FBA" w:rsidP="00EB4FE4">
            <w:pPr>
              <w:rPr>
                <w:rFonts w:cs="Times New Roman"/>
                <w:b w:val="0"/>
                <w:bCs w:val="0"/>
              </w:rPr>
            </w:pPr>
            <w:r w:rsidRPr="007F52CF">
              <w:rPr>
                <w:rFonts w:cs="Times New Roman"/>
                <w:b w:val="0"/>
                <w:bCs w:val="0"/>
              </w:rPr>
              <w:t>U.S. Army Corps of Engineers (USACE)</w:t>
            </w:r>
          </w:p>
        </w:tc>
        <w:tc>
          <w:tcPr>
            <w:tcW w:w="4675" w:type="dxa"/>
          </w:tcPr>
          <w:p w14:paraId="3D2A519A" w14:textId="77777777" w:rsidR="006E7FBA" w:rsidRPr="00A72185" w:rsidRDefault="006E7FBA" w:rsidP="00EB4FE4">
            <w:pPr>
              <w:cnfStyle w:val="000000000000" w:firstRow="0" w:lastRow="0" w:firstColumn="0" w:lastColumn="0" w:oddVBand="0" w:evenVBand="0" w:oddHBand="0" w:evenHBand="0" w:firstRowFirstColumn="0" w:firstRowLastColumn="0" w:lastRowFirstColumn="0" w:lastRowLastColumn="0"/>
              <w:rPr>
                <w:rFonts w:cs="Times New Roman"/>
              </w:rPr>
            </w:pPr>
            <w:r w:rsidRPr="00A72185">
              <w:rPr>
                <w:rFonts w:cs="Times New Roman"/>
              </w:rPr>
              <w:t>Deployed 390 personnel; cleared navigation channels, provided temporary emergency power at critical locations, provided technical assistance.</w:t>
            </w:r>
          </w:p>
        </w:tc>
      </w:tr>
      <w:tr w:rsidR="006E7FBA" w14:paraId="5B4A605E" w14:textId="77777777" w:rsidTr="00EB4FE4">
        <w:tc>
          <w:tcPr>
            <w:cnfStyle w:val="001000000000" w:firstRow="0" w:lastRow="0" w:firstColumn="1" w:lastColumn="0" w:oddVBand="0" w:evenVBand="0" w:oddHBand="0" w:evenHBand="0" w:firstRowFirstColumn="0" w:firstRowLastColumn="0" w:lastRowFirstColumn="0" w:lastRowLastColumn="0"/>
            <w:tcW w:w="4675" w:type="dxa"/>
          </w:tcPr>
          <w:p w14:paraId="7FCB7E6C" w14:textId="77777777" w:rsidR="006E7FBA" w:rsidRPr="007F52CF" w:rsidRDefault="006E7FBA" w:rsidP="00EB4FE4">
            <w:pPr>
              <w:rPr>
                <w:rFonts w:cs="Times New Roman"/>
                <w:b w:val="0"/>
                <w:bCs w:val="0"/>
              </w:rPr>
            </w:pPr>
            <w:r w:rsidRPr="007F52CF">
              <w:rPr>
                <w:rFonts w:cs="Times New Roman"/>
                <w:b w:val="0"/>
                <w:bCs w:val="0"/>
              </w:rPr>
              <w:t>Environmental Protection Agency (EPA)</w:t>
            </w:r>
          </w:p>
        </w:tc>
        <w:tc>
          <w:tcPr>
            <w:tcW w:w="4675" w:type="dxa"/>
          </w:tcPr>
          <w:p w14:paraId="3CBDE015" w14:textId="77777777" w:rsidR="006E7FBA" w:rsidRPr="00A72185" w:rsidRDefault="006E7FBA" w:rsidP="00EB4FE4">
            <w:pPr>
              <w:cnfStyle w:val="000000000000" w:firstRow="0" w:lastRow="0" w:firstColumn="0" w:lastColumn="0" w:oddVBand="0" w:evenVBand="0" w:oddHBand="0" w:evenHBand="0" w:firstRowFirstColumn="0" w:firstRowLastColumn="0" w:lastRowFirstColumn="0" w:lastRowLastColumn="0"/>
              <w:rPr>
                <w:rFonts w:cs="Times New Roman"/>
              </w:rPr>
            </w:pPr>
            <w:r w:rsidRPr="00A72185">
              <w:rPr>
                <w:rFonts w:cs="Times New Roman"/>
              </w:rPr>
              <w:t>Completed 625 drinking water assessments and 441 wastewater assessments, 43 assessments of Superfund sites; recovered 517 containers of potentially hazardous material.</w:t>
            </w:r>
          </w:p>
        </w:tc>
      </w:tr>
      <w:tr w:rsidR="006E7FBA" w14:paraId="30B29B61" w14:textId="77777777" w:rsidTr="00EB4FE4">
        <w:tc>
          <w:tcPr>
            <w:cnfStyle w:val="001000000000" w:firstRow="0" w:lastRow="0" w:firstColumn="1" w:lastColumn="0" w:oddVBand="0" w:evenVBand="0" w:oddHBand="0" w:evenHBand="0" w:firstRowFirstColumn="0" w:firstRowLastColumn="0" w:lastRowFirstColumn="0" w:lastRowLastColumn="0"/>
            <w:tcW w:w="4675" w:type="dxa"/>
          </w:tcPr>
          <w:p w14:paraId="4F5FCEB7" w14:textId="77777777" w:rsidR="006E7FBA" w:rsidRPr="007F52CF" w:rsidRDefault="006E7FBA" w:rsidP="00EB4FE4">
            <w:pPr>
              <w:rPr>
                <w:rFonts w:cs="Times New Roman"/>
                <w:b w:val="0"/>
                <w:bCs w:val="0"/>
              </w:rPr>
            </w:pPr>
            <w:r w:rsidRPr="007F52CF">
              <w:rPr>
                <w:rFonts w:cs="Times New Roman"/>
                <w:b w:val="0"/>
                <w:bCs w:val="0"/>
              </w:rPr>
              <w:t>Department of Energy (DOE)</w:t>
            </w:r>
          </w:p>
        </w:tc>
        <w:tc>
          <w:tcPr>
            <w:tcW w:w="4675" w:type="dxa"/>
          </w:tcPr>
          <w:p w14:paraId="298A10C8" w14:textId="77777777" w:rsidR="006E7FBA" w:rsidRPr="00A72185" w:rsidRDefault="006E7FBA" w:rsidP="00EB4FE4">
            <w:pPr>
              <w:cnfStyle w:val="000000000000" w:firstRow="0" w:lastRow="0" w:firstColumn="0" w:lastColumn="0" w:oddVBand="0" w:evenVBand="0" w:oddHBand="0" w:evenHBand="0" w:firstRowFirstColumn="0" w:firstRowLastColumn="0" w:lastRowFirstColumn="0" w:lastRowLastColumn="0"/>
              <w:rPr>
                <w:rFonts w:cs="Times New Roman"/>
              </w:rPr>
            </w:pPr>
            <w:r w:rsidRPr="00A72185">
              <w:rPr>
                <w:rFonts w:cs="Times New Roman"/>
              </w:rPr>
              <w:t>Assigned more than 10,000 workers from 21 states to help with response and recovery efforts; helped restore power to more than 300,000 customers.</w:t>
            </w:r>
          </w:p>
        </w:tc>
      </w:tr>
      <w:tr w:rsidR="006E7FBA" w14:paraId="01F8DCD2" w14:textId="77777777" w:rsidTr="00EB4FE4">
        <w:tc>
          <w:tcPr>
            <w:cnfStyle w:val="001000000000" w:firstRow="0" w:lastRow="0" w:firstColumn="1" w:lastColumn="0" w:oddVBand="0" w:evenVBand="0" w:oddHBand="0" w:evenHBand="0" w:firstRowFirstColumn="0" w:firstRowLastColumn="0" w:lastRowFirstColumn="0" w:lastRowLastColumn="0"/>
            <w:tcW w:w="4675" w:type="dxa"/>
          </w:tcPr>
          <w:p w14:paraId="4EFFA018" w14:textId="77777777" w:rsidR="006E7FBA" w:rsidRPr="007F52CF" w:rsidRDefault="006E7FBA" w:rsidP="00EB4FE4">
            <w:pPr>
              <w:rPr>
                <w:rFonts w:cs="Times New Roman"/>
                <w:b w:val="0"/>
                <w:bCs w:val="0"/>
              </w:rPr>
            </w:pPr>
            <w:r w:rsidRPr="007F52CF">
              <w:rPr>
                <w:rFonts w:cs="Times New Roman"/>
                <w:b w:val="0"/>
                <w:bCs w:val="0"/>
              </w:rPr>
              <w:t>Department of Defense (DoD)</w:t>
            </w:r>
          </w:p>
        </w:tc>
        <w:tc>
          <w:tcPr>
            <w:tcW w:w="4675" w:type="dxa"/>
          </w:tcPr>
          <w:p w14:paraId="3FAD99FA" w14:textId="77777777" w:rsidR="006E7FBA" w:rsidRPr="00A72185" w:rsidRDefault="006E7FBA" w:rsidP="00EB4FE4">
            <w:pPr>
              <w:cnfStyle w:val="000000000000" w:firstRow="0" w:lastRow="0" w:firstColumn="0" w:lastColumn="0" w:oddVBand="0" w:evenVBand="0" w:oddHBand="0" w:evenHBand="0" w:firstRowFirstColumn="0" w:firstRowLastColumn="0" w:lastRowFirstColumn="0" w:lastRowLastColumn="0"/>
              <w:rPr>
                <w:rFonts w:cs="Times New Roman"/>
              </w:rPr>
            </w:pPr>
            <w:r w:rsidRPr="00A72185">
              <w:rPr>
                <w:rFonts w:cs="Times New Roman"/>
              </w:rPr>
              <w:t>Supported 30 mission assignments (search and rescue, strategic airlift, transportation, evacuations, patient movement and logistics from FEMA; rescued nearly 3,000 people</w:t>
            </w:r>
          </w:p>
        </w:tc>
      </w:tr>
    </w:tbl>
    <w:p w14:paraId="4E514B31" w14:textId="77777777" w:rsidR="00554EB0" w:rsidRDefault="00554EB0">
      <w:r>
        <w:rPr>
          <w:b/>
          <w:bCs/>
        </w:rPr>
        <w:br w:type="page"/>
      </w:r>
    </w:p>
    <w:tbl>
      <w:tblPr>
        <w:tblStyle w:val="GridTable1Light"/>
        <w:tblW w:w="0" w:type="auto"/>
        <w:tblLook w:val="04A0" w:firstRow="1" w:lastRow="0" w:firstColumn="1" w:lastColumn="0" w:noHBand="0" w:noVBand="1"/>
      </w:tblPr>
      <w:tblGrid>
        <w:gridCol w:w="4675"/>
        <w:gridCol w:w="4675"/>
      </w:tblGrid>
      <w:tr w:rsidR="006E7FBA" w14:paraId="0493DEFB" w14:textId="77777777" w:rsidTr="00EB4F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E8E8E8" w:themeFill="background2"/>
          </w:tcPr>
          <w:p w14:paraId="433C2554" w14:textId="0ED9A310" w:rsidR="006E7FBA" w:rsidRPr="007F52CF" w:rsidRDefault="006E7FBA" w:rsidP="00EB4FE4">
            <w:pPr>
              <w:jc w:val="center"/>
              <w:rPr>
                <w:rFonts w:cs="Times New Roman"/>
              </w:rPr>
            </w:pPr>
            <w:r w:rsidRPr="007F52CF">
              <w:rPr>
                <w:rFonts w:cs="Times New Roman"/>
              </w:rPr>
              <w:lastRenderedPageBreak/>
              <w:t>Government Agency</w:t>
            </w:r>
          </w:p>
        </w:tc>
        <w:tc>
          <w:tcPr>
            <w:tcW w:w="4675" w:type="dxa"/>
            <w:shd w:val="clear" w:color="auto" w:fill="E8E8E8" w:themeFill="background2"/>
          </w:tcPr>
          <w:p w14:paraId="7570D477" w14:textId="77777777" w:rsidR="006E7FBA" w:rsidRPr="00C90C2E" w:rsidRDefault="006E7FBA" w:rsidP="00EB4FE4">
            <w:pPr>
              <w:jc w:val="center"/>
              <w:cnfStyle w:val="100000000000" w:firstRow="1" w:lastRow="0" w:firstColumn="0" w:lastColumn="0" w:oddVBand="0" w:evenVBand="0" w:oddHBand="0" w:evenHBand="0" w:firstRowFirstColumn="0" w:firstRowLastColumn="0" w:lastRowFirstColumn="0" w:lastRowLastColumn="0"/>
              <w:rPr>
                <w:b w:val="0"/>
                <w:bCs w:val="0"/>
              </w:rPr>
            </w:pPr>
            <w:r w:rsidRPr="00C90C2E">
              <w:rPr>
                <w:b w:val="0"/>
                <w:bCs w:val="0"/>
              </w:rPr>
              <w:t>Assistance Offered</w:t>
            </w:r>
          </w:p>
        </w:tc>
      </w:tr>
      <w:tr w:rsidR="006E7FBA" w14:paraId="3BC1CBAA" w14:textId="77777777" w:rsidTr="00EB4FE4">
        <w:tc>
          <w:tcPr>
            <w:cnfStyle w:val="001000000000" w:firstRow="0" w:lastRow="0" w:firstColumn="1" w:lastColumn="0" w:oddVBand="0" w:evenVBand="0" w:oddHBand="0" w:evenHBand="0" w:firstRowFirstColumn="0" w:firstRowLastColumn="0" w:lastRowFirstColumn="0" w:lastRowLastColumn="0"/>
            <w:tcW w:w="4675" w:type="dxa"/>
          </w:tcPr>
          <w:p w14:paraId="37DDFF80" w14:textId="77777777" w:rsidR="006E7FBA" w:rsidRPr="007F52CF" w:rsidRDefault="006E7FBA" w:rsidP="00EB4FE4">
            <w:pPr>
              <w:rPr>
                <w:rFonts w:cs="Times New Roman"/>
                <w:b w:val="0"/>
                <w:bCs w:val="0"/>
              </w:rPr>
            </w:pPr>
            <w:r w:rsidRPr="007F52CF">
              <w:rPr>
                <w:rFonts w:cs="Times New Roman"/>
                <w:b w:val="0"/>
                <w:bCs w:val="0"/>
              </w:rPr>
              <w:t>U.S. Small Business Administration (SBA)</w:t>
            </w:r>
          </w:p>
        </w:tc>
        <w:tc>
          <w:tcPr>
            <w:tcW w:w="4675" w:type="dxa"/>
          </w:tcPr>
          <w:p w14:paraId="5A9FB3CE" w14:textId="77777777" w:rsidR="006E7FBA" w:rsidRPr="00D876A5" w:rsidRDefault="006E7FBA" w:rsidP="00EB4FE4">
            <w:pPr>
              <w:cnfStyle w:val="000000000000" w:firstRow="0" w:lastRow="0" w:firstColumn="0" w:lastColumn="0" w:oddVBand="0" w:evenVBand="0" w:oddHBand="0" w:evenHBand="0" w:firstRowFirstColumn="0" w:firstRowLastColumn="0" w:lastRowFirstColumn="0" w:lastRowLastColumn="0"/>
            </w:pPr>
            <w:r w:rsidRPr="00D876A5">
              <w:t>Opened five business recovery centers</w:t>
            </w:r>
            <w:r>
              <w:t xml:space="preserve">; </w:t>
            </w:r>
            <w:r w:rsidRPr="00D876A5">
              <w:t>extended deferment for first payment</w:t>
            </w:r>
            <w:r>
              <w:t>.</w:t>
            </w:r>
          </w:p>
        </w:tc>
      </w:tr>
      <w:tr w:rsidR="006E7FBA" w14:paraId="05FE426D" w14:textId="77777777" w:rsidTr="00EB4FE4">
        <w:tc>
          <w:tcPr>
            <w:cnfStyle w:val="001000000000" w:firstRow="0" w:lastRow="0" w:firstColumn="1" w:lastColumn="0" w:oddVBand="0" w:evenVBand="0" w:oddHBand="0" w:evenHBand="0" w:firstRowFirstColumn="0" w:firstRowLastColumn="0" w:lastRowFirstColumn="0" w:lastRowLastColumn="0"/>
            <w:tcW w:w="4675" w:type="dxa"/>
          </w:tcPr>
          <w:p w14:paraId="14AF0CD5" w14:textId="77777777" w:rsidR="006E7FBA" w:rsidRPr="007F52CF" w:rsidRDefault="006E7FBA" w:rsidP="00EB4FE4">
            <w:pPr>
              <w:rPr>
                <w:rFonts w:cs="Times New Roman"/>
                <w:b w:val="0"/>
                <w:bCs w:val="0"/>
              </w:rPr>
            </w:pPr>
            <w:r w:rsidRPr="007F52CF">
              <w:rPr>
                <w:rFonts w:cs="Times New Roman"/>
                <w:b w:val="0"/>
                <w:bCs w:val="0"/>
              </w:rPr>
              <w:t>Civil Air Patrol (CAP)</w:t>
            </w:r>
          </w:p>
        </w:tc>
        <w:tc>
          <w:tcPr>
            <w:tcW w:w="4675" w:type="dxa"/>
          </w:tcPr>
          <w:p w14:paraId="1A8BF337" w14:textId="77777777" w:rsidR="006E7FBA" w:rsidRPr="00D876A5" w:rsidRDefault="006E7FBA" w:rsidP="00EB4FE4">
            <w:pPr>
              <w:cnfStyle w:val="000000000000" w:firstRow="0" w:lastRow="0" w:firstColumn="0" w:lastColumn="0" w:oddVBand="0" w:evenVBand="0" w:oddHBand="0" w:evenHBand="0" w:firstRowFirstColumn="0" w:firstRowLastColumn="0" w:lastRowFirstColumn="0" w:lastRowLastColumn="0"/>
            </w:pPr>
            <w:r w:rsidRPr="00D876A5">
              <w:t>Conducted 270 flights; provided 32 aircraft to assist with response efforts</w:t>
            </w:r>
            <w:r>
              <w:t>.</w:t>
            </w:r>
          </w:p>
        </w:tc>
      </w:tr>
      <w:tr w:rsidR="006E7FBA" w14:paraId="4B5468DA" w14:textId="77777777" w:rsidTr="00EB4FE4">
        <w:tc>
          <w:tcPr>
            <w:cnfStyle w:val="001000000000" w:firstRow="0" w:lastRow="0" w:firstColumn="1" w:lastColumn="0" w:oddVBand="0" w:evenVBand="0" w:oddHBand="0" w:evenHBand="0" w:firstRowFirstColumn="0" w:firstRowLastColumn="0" w:lastRowFirstColumn="0" w:lastRowLastColumn="0"/>
            <w:tcW w:w="4675" w:type="dxa"/>
          </w:tcPr>
          <w:p w14:paraId="064700FB" w14:textId="77777777" w:rsidR="006E7FBA" w:rsidRPr="007F52CF" w:rsidRDefault="006E7FBA" w:rsidP="00EB4FE4">
            <w:pPr>
              <w:rPr>
                <w:rFonts w:cs="Times New Roman"/>
                <w:b w:val="0"/>
                <w:bCs w:val="0"/>
              </w:rPr>
            </w:pPr>
            <w:r w:rsidRPr="007F52CF">
              <w:rPr>
                <w:rFonts w:cs="Times New Roman"/>
                <w:b w:val="0"/>
                <w:bCs w:val="0"/>
              </w:rPr>
              <w:t>Department of Agriculture (USDA)</w:t>
            </w:r>
          </w:p>
        </w:tc>
        <w:tc>
          <w:tcPr>
            <w:tcW w:w="4675" w:type="dxa"/>
          </w:tcPr>
          <w:p w14:paraId="6CFD4531" w14:textId="77777777" w:rsidR="006E7FBA" w:rsidRPr="00D876A5" w:rsidRDefault="006E7FBA" w:rsidP="00EB4FE4">
            <w:pPr>
              <w:cnfStyle w:val="000000000000" w:firstRow="0" w:lastRow="0" w:firstColumn="0" w:lastColumn="0" w:oddVBand="0" w:evenVBand="0" w:oddHBand="0" w:evenHBand="0" w:firstRowFirstColumn="0" w:firstRowLastColumn="0" w:lastRowFirstColumn="0" w:lastRowLastColumn="0"/>
            </w:pPr>
            <w:r w:rsidRPr="00D876A5">
              <w:t>Activated Disaster Supplemental Nutrition Assistance Program; Deployed 25 tons of pet food and dropped 210,000 pounds of hay to 10,000 head of livestock</w:t>
            </w:r>
            <w:r>
              <w:t>.</w:t>
            </w:r>
          </w:p>
        </w:tc>
      </w:tr>
      <w:tr w:rsidR="006E7FBA" w14:paraId="405CDA1B" w14:textId="77777777" w:rsidTr="00EB4FE4">
        <w:tc>
          <w:tcPr>
            <w:cnfStyle w:val="001000000000" w:firstRow="0" w:lastRow="0" w:firstColumn="1" w:lastColumn="0" w:oddVBand="0" w:evenVBand="0" w:oddHBand="0" w:evenHBand="0" w:firstRowFirstColumn="0" w:firstRowLastColumn="0" w:lastRowFirstColumn="0" w:lastRowLastColumn="0"/>
            <w:tcW w:w="4675" w:type="dxa"/>
          </w:tcPr>
          <w:p w14:paraId="00475D5F" w14:textId="77777777" w:rsidR="006E7FBA" w:rsidRPr="007F52CF" w:rsidRDefault="006E7FBA" w:rsidP="00EB4FE4">
            <w:pPr>
              <w:rPr>
                <w:rFonts w:cs="Times New Roman"/>
                <w:b w:val="0"/>
                <w:bCs w:val="0"/>
              </w:rPr>
            </w:pPr>
            <w:r w:rsidRPr="007F52CF">
              <w:rPr>
                <w:rFonts w:cs="Times New Roman"/>
                <w:b w:val="0"/>
                <w:bCs w:val="0"/>
              </w:rPr>
              <w:t>Centers for Medicare and Medicaid Services</w:t>
            </w:r>
          </w:p>
        </w:tc>
        <w:tc>
          <w:tcPr>
            <w:tcW w:w="4675" w:type="dxa"/>
          </w:tcPr>
          <w:p w14:paraId="4CD5C7BF" w14:textId="77777777" w:rsidR="006E7FBA" w:rsidRPr="00D876A5" w:rsidRDefault="006E7FBA" w:rsidP="00EB4FE4">
            <w:pPr>
              <w:cnfStyle w:val="000000000000" w:firstRow="0" w:lastRow="0" w:firstColumn="0" w:lastColumn="0" w:oddVBand="0" w:evenVBand="0" w:oddHBand="0" w:evenHBand="0" w:firstRowFirstColumn="0" w:firstRowLastColumn="0" w:lastRowFirstColumn="0" w:lastRowLastColumn="0"/>
            </w:pPr>
            <w:r w:rsidRPr="00D876A5">
              <w:t>Modified Medicare, Medicaid, and Children’s Health Insurance Program to provide immediate relief to survivors.</w:t>
            </w:r>
          </w:p>
        </w:tc>
      </w:tr>
      <w:tr w:rsidR="006E7FBA" w14:paraId="7CF346F2" w14:textId="77777777" w:rsidTr="00EB4FE4">
        <w:tc>
          <w:tcPr>
            <w:cnfStyle w:val="001000000000" w:firstRow="0" w:lastRow="0" w:firstColumn="1" w:lastColumn="0" w:oddVBand="0" w:evenVBand="0" w:oddHBand="0" w:evenHBand="0" w:firstRowFirstColumn="0" w:firstRowLastColumn="0" w:lastRowFirstColumn="0" w:lastRowLastColumn="0"/>
            <w:tcW w:w="4675" w:type="dxa"/>
          </w:tcPr>
          <w:p w14:paraId="45281F5E" w14:textId="77777777" w:rsidR="006E7FBA" w:rsidRPr="007F52CF" w:rsidRDefault="006E7FBA" w:rsidP="00EB4FE4">
            <w:pPr>
              <w:rPr>
                <w:rFonts w:cs="Times New Roman"/>
                <w:b w:val="0"/>
                <w:bCs w:val="0"/>
              </w:rPr>
            </w:pPr>
            <w:r w:rsidRPr="007F52CF">
              <w:rPr>
                <w:rFonts w:cs="Times New Roman"/>
                <w:b w:val="0"/>
                <w:bCs w:val="0"/>
              </w:rPr>
              <w:t>Department of Transportation</w:t>
            </w:r>
          </w:p>
        </w:tc>
        <w:tc>
          <w:tcPr>
            <w:tcW w:w="4675" w:type="dxa"/>
          </w:tcPr>
          <w:p w14:paraId="2F481FA8" w14:textId="77777777" w:rsidR="006E7FBA" w:rsidRPr="00D876A5" w:rsidRDefault="006E7FBA" w:rsidP="00EB4FE4">
            <w:pPr>
              <w:cnfStyle w:val="000000000000" w:firstRow="0" w:lastRow="0" w:firstColumn="0" w:lastColumn="0" w:oddVBand="0" w:evenVBand="0" w:oddHBand="0" w:evenHBand="0" w:firstRowFirstColumn="0" w:firstRowLastColumn="0" w:lastRowFirstColumn="0" w:lastRowLastColumn="0"/>
            </w:pPr>
            <w:r w:rsidRPr="00D876A5">
              <w:t>Activated 36 personnel for response efforts; provided $25 million in quick-release funds to help with emergency repairs.</w:t>
            </w:r>
          </w:p>
        </w:tc>
      </w:tr>
      <w:tr w:rsidR="006E7FBA" w14:paraId="2ED38CEB" w14:textId="77777777" w:rsidTr="00EB4FE4">
        <w:tc>
          <w:tcPr>
            <w:cnfStyle w:val="001000000000" w:firstRow="0" w:lastRow="0" w:firstColumn="1" w:lastColumn="0" w:oddVBand="0" w:evenVBand="0" w:oddHBand="0" w:evenHBand="0" w:firstRowFirstColumn="0" w:firstRowLastColumn="0" w:lastRowFirstColumn="0" w:lastRowLastColumn="0"/>
            <w:tcW w:w="4675" w:type="dxa"/>
          </w:tcPr>
          <w:p w14:paraId="1BF5A6BB" w14:textId="77777777" w:rsidR="006E7FBA" w:rsidRPr="007F52CF" w:rsidRDefault="006E7FBA" w:rsidP="00EB4FE4">
            <w:pPr>
              <w:rPr>
                <w:rFonts w:cs="Times New Roman"/>
                <w:b w:val="0"/>
                <w:bCs w:val="0"/>
              </w:rPr>
            </w:pPr>
            <w:r w:rsidRPr="007F52CF">
              <w:rPr>
                <w:rFonts w:cs="Times New Roman"/>
                <w:b w:val="0"/>
                <w:bCs w:val="0"/>
              </w:rPr>
              <w:t>Texas Workforce Commission</w:t>
            </w:r>
          </w:p>
        </w:tc>
        <w:tc>
          <w:tcPr>
            <w:tcW w:w="4675" w:type="dxa"/>
          </w:tcPr>
          <w:p w14:paraId="3A0A0E4E" w14:textId="77777777" w:rsidR="006E7FBA" w:rsidRPr="00D876A5" w:rsidRDefault="006E7FBA" w:rsidP="00EB4FE4">
            <w:pPr>
              <w:cnfStyle w:val="000000000000" w:firstRow="0" w:lastRow="0" w:firstColumn="0" w:lastColumn="0" w:oddVBand="0" w:evenVBand="0" w:oddHBand="0" w:evenHBand="0" w:firstRowFirstColumn="0" w:firstRowLastColumn="0" w:lastRowFirstColumn="0" w:lastRowLastColumn="0"/>
            </w:pPr>
            <w:r w:rsidRPr="00D876A5">
              <w:t xml:space="preserve">Operated Disaster Unemployment Assistance (DUA) call centers; processed 136,576 unemployment insurance claims, with 17,714 through DUA </w:t>
            </w:r>
          </w:p>
        </w:tc>
      </w:tr>
    </w:tbl>
    <w:p w14:paraId="04D1F143" w14:textId="77777777" w:rsidR="006E7FBA" w:rsidRDefault="006E7FBA" w:rsidP="006E7FBA">
      <w:pPr>
        <w:rPr>
          <w:b/>
          <w:bCs/>
        </w:rPr>
      </w:pPr>
    </w:p>
    <w:p w14:paraId="05213B4F" w14:textId="77777777" w:rsidR="006E7FBA" w:rsidRPr="00D876A5" w:rsidRDefault="006E7FBA" w:rsidP="006E7FBA">
      <w:pPr>
        <w:pStyle w:val="NormalWeb"/>
        <w:spacing w:before="0" w:beforeAutospacing="0" w:after="0" w:afterAutospacing="0" w:line="480" w:lineRule="auto"/>
        <w:ind w:left="567" w:hanging="567"/>
        <w:rPr>
          <w:sz w:val="15"/>
          <w:szCs w:val="15"/>
        </w:rPr>
      </w:pPr>
      <w:r w:rsidRPr="00D876A5">
        <w:rPr>
          <w:sz w:val="15"/>
          <w:szCs w:val="15"/>
        </w:rPr>
        <w:t xml:space="preserve">Federal Emergency Management Agency. (2023, April 25). </w:t>
      </w:r>
      <w:r w:rsidRPr="00D876A5">
        <w:rPr>
          <w:i/>
          <w:iCs/>
          <w:sz w:val="15"/>
          <w:szCs w:val="15"/>
        </w:rPr>
        <w:t>Historic disaster response to Hurricane Harvey in Texas</w:t>
      </w:r>
      <w:r w:rsidRPr="00D876A5">
        <w:rPr>
          <w:sz w:val="15"/>
          <w:szCs w:val="15"/>
        </w:rPr>
        <w:t xml:space="preserve">. Newsroom. https://www.fema.gov/press-release/20230425/historic-disaster-response-hurricane-harvey-texas </w:t>
      </w:r>
    </w:p>
    <w:p w14:paraId="66ED005E" w14:textId="77777777" w:rsidR="006E7FBA" w:rsidRPr="00D876A5" w:rsidRDefault="006E7FBA" w:rsidP="006E7FBA">
      <w:pPr>
        <w:rPr>
          <w:sz w:val="16"/>
          <w:szCs w:val="16"/>
        </w:rPr>
      </w:pPr>
    </w:p>
    <w:p w14:paraId="11451BBB" w14:textId="77777777" w:rsidR="00B01286" w:rsidRPr="006E7FBA" w:rsidRDefault="00B01286" w:rsidP="00DE0C48">
      <w:pPr>
        <w:pStyle w:val="Heading1"/>
        <w:spacing w:before="0" w:after="0" w:line="480" w:lineRule="auto"/>
        <w:rPr>
          <w:rFonts w:ascii="Times New Roman" w:hAnsi="Times New Roman" w:cs="Times New Roman"/>
          <w:sz w:val="15"/>
          <w:szCs w:val="15"/>
        </w:rPr>
      </w:pPr>
    </w:p>
    <w:sectPr w:rsidR="00B01286" w:rsidRPr="006E7FBA" w:rsidSect="00365BC4">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74327F" w14:textId="77777777" w:rsidR="0087231C" w:rsidRDefault="0087231C" w:rsidP="00642E9B">
      <w:r>
        <w:separator/>
      </w:r>
    </w:p>
  </w:endnote>
  <w:endnote w:type="continuationSeparator" w:id="0">
    <w:p w14:paraId="0AD42435" w14:textId="77777777" w:rsidR="0087231C" w:rsidRDefault="0087231C" w:rsidP="00642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84DC2" w14:textId="77777777" w:rsidR="0087231C" w:rsidRDefault="0087231C" w:rsidP="00642E9B">
      <w:r>
        <w:separator/>
      </w:r>
    </w:p>
  </w:footnote>
  <w:footnote w:type="continuationSeparator" w:id="0">
    <w:p w14:paraId="253BD635" w14:textId="77777777" w:rsidR="0087231C" w:rsidRDefault="0087231C" w:rsidP="00642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64512785"/>
      <w:docPartObj>
        <w:docPartGallery w:val="Page Numbers (Top of Page)"/>
        <w:docPartUnique/>
      </w:docPartObj>
    </w:sdtPr>
    <w:sdtContent>
      <w:p w14:paraId="064ACBE7" w14:textId="1D5E1636" w:rsidR="00642E9B" w:rsidRDefault="00642E9B" w:rsidP="00C0196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AE5049" w14:textId="77777777" w:rsidR="00642E9B" w:rsidRDefault="00642E9B" w:rsidP="00642E9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01581474"/>
      <w:docPartObj>
        <w:docPartGallery w:val="Page Numbers (Top of Page)"/>
        <w:docPartUnique/>
      </w:docPartObj>
    </w:sdtPr>
    <w:sdtContent>
      <w:p w14:paraId="4AA7FCAA" w14:textId="168DDD29" w:rsidR="00642E9B" w:rsidRDefault="00642E9B" w:rsidP="00C0196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1B43D7F" w14:textId="77777777" w:rsidR="00642E9B" w:rsidRDefault="00642E9B" w:rsidP="00642E9B">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7"/>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8EA"/>
    <w:rsid w:val="00015907"/>
    <w:rsid w:val="00023C72"/>
    <w:rsid w:val="00026176"/>
    <w:rsid w:val="00054DF8"/>
    <w:rsid w:val="00066692"/>
    <w:rsid w:val="00081FB3"/>
    <w:rsid w:val="000C0256"/>
    <w:rsid w:val="000D082C"/>
    <w:rsid w:val="000D1D61"/>
    <w:rsid w:val="000D5D2B"/>
    <w:rsid w:val="000E531D"/>
    <w:rsid w:val="000F0712"/>
    <w:rsid w:val="001239D8"/>
    <w:rsid w:val="00127998"/>
    <w:rsid w:val="001523DC"/>
    <w:rsid w:val="001A050E"/>
    <w:rsid w:val="001B54E6"/>
    <w:rsid w:val="001E132D"/>
    <w:rsid w:val="001E7CD2"/>
    <w:rsid w:val="00200EB2"/>
    <w:rsid w:val="0022695C"/>
    <w:rsid w:val="00232374"/>
    <w:rsid w:val="002332DB"/>
    <w:rsid w:val="002436E4"/>
    <w:rsid w:val="002605C7"/>
    <w:rsid w:val="00260A94"/>
    <w:rsid w:val="00266986"/>
    <w:rsid w:val="002728AF"/>
    <w:rsid w:val="00272962"/>
    <w:rsid w:val="00274C4D"/>
    <w:rsid w:val="002C4330"/>
    <w:rsid w:val="0030098A"/>
    <w:rsid w:val="003013AD"/>
    <w:rsid w:val="00323820"/>
    <w:rsid w:val="00365BC4"/>
    <w:rsid w:val="003832CB"/>
    <w:rsid w:val="003C3B08"/>
    <w:rsid w:val="003E26C4"/>
    <w:rsid w:val="003F18DB"/>
    <w:rsid w:val="004177A3"/>
    <w:rsid w:val="00425607"/>
    <w:rsid w:val="00431653"/>
    <w:rsid w:val="00481A07"/>
    <w:rsid w:val="00494D3B"/>
    <w:rsid w:val="004957C2"/>
    <w:rsid w:val="00497F13"/>
    <w:rsid w:val="004B00DA"/>
    <w:rsid w:val="004B0758"/>
    <w:rsid w:val="004C777B"/>
    <w:rsid w:val="005118D0"/>
    <w:rsid w:val="005159DE"/>
    <w:rsid w:val="00522D1C"/>
    <w:rsid w:val="005259B1"/>
    <w:rsid w:val="0052711B"/>
    <w:rsid w:val="005471F9"/>
    <w:rsid w:val="00554EB0"/>
    <w:rsid w:val="00565887"/>
    <w:rsid w:val="0059159B"/>
    <w:rsid w:val="005A082C"/>
    <w:rsid w:val="005A54AA"/>
    <w:rsid w:val="005A7E66"/>
    <w:rsid w:val="005B459A"/>
    <w:rsid w:val="005B6DE8"/>
    <w:rsid w:val="005B7D92"/>
    <w:rsid w:val="005F264F"/>
    <w:rsid w:val="005F6452"/>
    <w:rsid w:val="00612E32"/>
    <w:rsid w:val="006353E1"/>
    <w:rsid w:val="00642E9B"/>
    <w:rsid w:val="00642F40"/>
    <w:rsid w:val="006523EE"/>
    <w:rsid w:val="0065718B"/>
    <w:rsid w:val="00675FB0"/>
    <w:rsid w:val="00677A43"/>
    <w:rsid w:val="00680BEA"/>
    <w:rsid w:val="00687210"/>
    <w:rsid w:val="006B3401"/>
    <w:rsid w:val="006C4CC8"/>
    <w:rsid w:val="006C53D9"/>
    <w:rsid w:val="006C6A73"/>
    <w:rsid w:val="006D08EA"/>
    <w:rsid w:val="006E7FBA"/>
    <w:rsid w:val="006F4B58"/>
    <w:rsid w:val="00707DB5"/>
    <w:rsid w:val="00736418"/>
    <w:rsid w:val="007A216E"/>
    <w:rsid w:val="007B344E"/>
    <w:rsid w:val="007C3B65"/>
    <w:rsid w:val="0082528E"/>
    <w:rsid w:val="00846BF9"/>
    <w:rsid w:val="0087231C"/>
    <w:rsid w:val="008727ED"/>
    <w:rsid w:val="00876B0D"/>
    <w:rsid w:val="008978E7"/>
    <w:rsid w:val="008B1F37"/>
    <w:rsid w:val="008B32BD"/>
    <w:rsid w:val="008D6044"/>
    <w:rsid w:val="008F0BEA"/>
    <w:rsid w:val="00900A9E"/>
    <w:rsid w:val="00904944"/>
    <w:rsid w:val="00911D08"/>
    <w:rsid w:val="00917424"/>
    <w:rsid w:val="009369C1"/>
    <w:rsid w:val="00993A79"/>
    <w:rsid w:val="009A00C5"/>
    <w:rsid w:val="009B701F"/>
    <w:rsid w:val="009F44C1"/>
    <w:rsid w:val="009F718F"/>
    <w:rsid w:val="00A16E0C"/>
    <w:rsid w:val="00A24F66"/>
    <w:rsid w:val="00A304FE"/>
    <w:rsid w:val="00A47BEF"/>
    <w:rsid w:val="00A47C34"/>
    <w:rsid w:val="00A56C74"/>
    <w:rsid w:val="00A56CAA"/>
    <w:rsid w:val="00A65ADB"/>
    <w:rsid w:val="00A8467D"/>
    <w:rsid w:val="00A86103"/>
    <w:rsid w:val="00A875B2"/>
    <w:rsid w:val="00A94A40"/>
    <w:rsid w:val="00AB09F3"/>
    <w:rsid w:val="00AB0F0B"/>
    <w:rsid w:val="00AB7BB9"/>
    <w:rsid w:val="00AF392B"/>
    <w:rsid w:val="00B01286"/>
    <w:rsid w:val="00B02161"/>
    <w:rsid w:val="00B5001F"/>
    <w:rsid w:val="00B571DE"/>
    <w:rsid w:val="00B84753"/>
    <w:rsid w:val="00B94FD2"/>
    <w:rsid w:val="00BB5FEE"/>
    <w:rsid w:val="00BC06AC"/>
    <w:rsid w:val="00BC6E9B"/>
    <w:rsid w:val="00BF2C25"/>
    <w:rsid w:val="00C02692"/>
    <w:rsid w:val="00C33763"/>
    <w:rsid w:val="00C52DE6"/>
    <w:rsid w:val="00C72E83"/>
    <w:rsid w:val="00C80AAE"/>
    <w:rsid w:val="00C80CBF"/>
    <w:rsid w:val="00C95541"/>
    <w:rsid w:val="00CA464A"/>
    <w:rsid w:val="00CB46B9"/>
    <w:rsid w:val="00D44337"/>
    <w:rsid w:val="00D50F83"/>
    <w:rsid w:val="00D57B12"/>
    <w:rsid w:val="00D85D12"/>
    <w:rsid w:val="00D9768A"/>
    <w:rsid w:val="00DA490F"/>
    <w:rsid w:val="00DB6EE6"/>
    <w:rsid w:val="00DC1D08"/>
    <w:rsid w:val="00DC64D6"/>
    <w:rsid w:val="00DE0C48"/>
    <w:rsid w:val="00DE1DD4"/>
    <w:rsid w:val="00DE54FC"/>
    <w:rsid w:val="00DF1E53"/>
    <w:rsid w:val="00E118FF"/>
    <w:rsid w:val="00E1213D"/>
    <w:rsid w:val="00E213C5"/>
    <w:rsid w:val="00E66073"/>
    <w:rsid w:val="00E66C81"/>
    <w:rsid w:val="00E73DA2"/>
    <w:rsid w:val="00E9673E"/>
    <w:rsid w:val="00E97E44"/>
    <w:rsid w:val="00EC6AE0"/>
    <w:rsid w:val="00EC7734"/>
    <w:rsid w:val="00ED6A78"/>
    <w:rsid w:val="00EE59D5"/>
    <w:rsid w:val="00F01D0E"/>
    <w:rsid w:val="00F300AC"/>
    <w:rsid w:val="00F32A6E"/>
    <w:rsid w:val="00F3537A"/>
    <w:rsid w:val="00F36EC4"/>
    <w:rsid w:val="00F529AA"/>
    <w:rsid w:val="00F6649C"/>
    <w:rsid w:val="00FC0EA2"/>
    <w:rsid w:val="00FC3E89"/>
    <w:rsid w:val="00FE6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BD61D"/>
  <w15:chartTrackingRefBased/>
  <w15:docId w15:val="{4EC9505A-9CCE-044A-854F-7BB874D90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08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12E32"/>
    <w:pPr>
      <w:keepNext/>
      <w:keepLines/>
      <w:spacing w:before="160" w:after="80"/>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1E7CD2"/>
    <w:pPr>
      <w:keepNext/>
      <w:keepLines/>
      <w:spacing w:before="160" w:after="80"/>
      <w:outlineLvl w:val="2"/>
    </w:pPr>
    <w:rPr>
      <w:rFonts w:eastAsiaTheme="majorEastAsia" w:cstheme="majorBidi"/>
      <w:i/>
      <w:szCs w:val="28"/>
    </w:rPr>
  </w:style>
  <w:style w:type="paragraph" w:styleId="Heading4">
    <w:name w:val="heading 4"/>
    <w:basedOn w:val="Normal"/>
    <w:next w:val="Normal"/>
    <w:link w:val="Heading4Char"/>
    <w:uiPriority w:val="9"/>
    <w:semiHidden/>
    <w:unhideWhenUsed/>
    <w:qFormat/>
    <w:rsid w:val="006D08E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D08E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D08E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D08E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D08E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D08E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8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12E32"/>
    <w:rPr>
      <w:rFonts w:eastAsiaTheme="majorEastAsia" w:cstheme="majorBidi"/>
      <w:b/>
      <w:szCs w:val="32"/>
    </w:rPr>
  </w:style>
  <w:style w:type="character" w:customStyle="1" w:styleId="Heading3Char">
    <w:name w:val="Heading 3 Char"/>
    <w:basedOn w:val="DefaultParagraphFont"/>
    <w:link w:val="Heading3"/>
    <w:uiPriority w:val="9"/>
    <w:rsid w:val="001E7CD2"/>
    <w:rPr>
      <w:rFonts w:eastAsiaTheme="majorEastAsia" w:cstheme="majorBidi"/>
      <w:i/>
      <w:szCs w:val="28"/>
    </w:rPr>
  </w:style>
  <w:style w:type="character" w:customStyle="1" w:styleId="Heading4Char">
    <w:name w:val="Heading 4 Char"/>
    <w:basedOn w:val="DefaultParagraphFont"/>
    <w:link w:val="Heading4"/>
    <w:uiPriority w:val="9"/>
    <w:semiHidden/>
    <w:rsid w:val="006D08E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D08E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D08E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D08E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D08E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D08E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D08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08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08E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08E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D08E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D08EA"/>
    <w:rPr>
      <w:i/>
      <w:iCs/>
      <w:color w:val="404040" w:themeColor="text1" w:themeTint="BF"/>
    </w:rPr>
  </w:style>
  <w:style w:type="paragraph" w:styleId="ListParagraph">
    <w:name w:val="List Paragraph"/>
    <w:basedOn w:val="Normal"/>
    <w:uiPriority w:val="34"/>
    <w:qFormat/>
    <w:rsid w:val="006D08EA"/>
    <w:pPr>
      <w:ind w:left="720"/>
      <w:contextualSpacing/>
    </w:pPr>
  </w:style>
  <w:style w:type="character" w:styleId="IntenseEmphasis">
    <w:name w:val="Intense Emphasis"/>
    <w:basedOn w:val="DefaultParagraphFont"/>
    <w:uiPriority w:val="21"/>
    <w:qFormat/>
    <w:rsid w:val="006D08EA"/>
    <w:rPr>
      <w:i/>
      <w:iCs/>
      <w:color w:val="0F4761" w:themeColor="accent1" w:themeShade="BF"/>
    </w:rPr>
  </w:style>
  <w:style w:type="paragraph" w:styleId="IntenseQuote">
    <w:name w:val="Intense Quote"/>
    <w:basedOn w:val="Normal"/>
    <w:next w:val="Normal"/>
    <w:link w:val="IntenseQuoteChar"/>
    <w:uiPriority w:val="30"/>
    <w:qFormat/>
    <w:rsid w:val="006D08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08EA"/>
    <w:rPr>
      <w:i/>
      <w:iCs/>
      <w:color w:val="0F4761" w:themeColor="accent1" w:themeShade="BF"/>
    </w:rPr>
  </w:style>
  <w:style w:type="character" w:styleId="IntenseReference">
    <w:name w:val="Intense Reference"/>
    <w:basedOn w:val="DefaultParagraphFont"/>
    <w:uiPriority w:val="32"/>
    <w:qFormat/>
    <w:rsid w:val="006D08EA"/>
    <w:rPr>
      <w:b/>
      <w:bCs/>
      <w:smallCaps/>
      <w:color w:val="0F4761" w:themeColor="accent1" w:themeShade="BF"/>
      <w:spacing w:val="5"/>
    </w:rPr>
  </w:style>
  <w:style w:type="paragraph" w:styleId="TOCHeading">
    <w:name w:val="TOC Heading"/>
    <w:basedOn w:val="Heading1"/>
    <w:next w:val="Normal"/>
    <w:uiPriority w:val="39"/>
    <w:unhideWhenUsed/>
    <w:qFormat/>
    <w:rsid w:val="00612E32"/>
    <w:pPr>
      <w:spacing w:before="480" w:after="0" w:line="276" w:lineRule="auto"/>
      <w:outlineLvl w:val="9"/>
    </w:pPr>
    <w:rPr>
      <w:b/>
      <w:bCs/>
      <w:kern w:val="0"/>
      <w:sz w:val="28"/>
      <w:szCs w:val="28"/>
      <w14:ligatures w14:val="none"/>
    </w:rPr>
  </w:style>
  <w:style w:type="paragraph" w:styleId="TOC1">
    <w:name w:val="toc 1"/>
    <w:basedOn w:val="Normal"/>
    <w:next w:val="Normal"/>
    <w:autoRedefine/>
    <w:uiPriority w:val="39"/>
    <w:unhideWhenUsed/>
    <w:rsid w:val="00612E32"/>
    <w:pPr>
      <w:spacing w:before="120"/>
    </w:pPr>
    <w:rPr>
      <w:rFonts w:asciiTheme="minorHAnsi" w:hAnsiTheme="minorHAnsi"/>
      <w:b/>
      <w:bCs/>
      <w:i/>
      <w:iCs/>
    </w:rPr>
  </w:style>
  <w:style w:type="paragraph" w:styleId="TOC2">
    <w:name w:val="toc 2"/>
    <w:basedOn w:val="Normal"/>
    <w:next w:val="Normal"/>
    <w:autoRedefine/>
    <w:uiPriority w:val="39"/>
    <w:unhideWhenUsed/>
    <w:rsid w:val="00612E32"/>
    <w:pPr>
      <w:spacing w:before="120"/>
      <w:ind w:left="240"/>
    </w:pPr>
    <w:rPr>
      <w:rFonts w:asciiTheme="minorHAnsi" w:hAnsiTheme="minorHAnsi"/>
      <w:b/>
      <w:bCs/>
      <w:sz w:val="22"/>
      <w:szCs w:val="22"/>
    </w:rPr>
  </w:style>
  <w:style w:type="paragraph" w:styleId="TOC3">
    <w:name w:val="toc 3"/>
    <w:basedOn w:val="Normal"/>
    <w:next w:val="Normal"/>
    <w:autoRedefine/>
    <w:uiPriority w:val="39"/>
    <w:unhideWhenUsed/>
    <w:rsid w:val="00612E32"/>
    <w:pPr>
      <w:ind w:left="480"/>
    </w:pPr>
    <w:rPr>
      <w:rFonts w:asciiTheme="minorHAnsi" w:hAnsiTheme="minorHAnsi"/>
      <w:sz w:val="20"/>
      <w:szCs w:val="20"/>
    </w:rPr>
  </w:style>
  <w:style w:type="paragraph" w:styleId="TOC4">
    <w:name w:val="toc 4"/>
    <w:basedOn w:val="Normal"/>
    <w:next w:val="Normal"/>
    <w:autoRedefine/>
    <w:uiPriority w:val="39"/>
    <w:semiHidden/>
    <w:unhideWhenUsed/>
    <w:rsid w:val="00612E32"/>
    <w:pPr>
      <w:ind w:left="720"/>
    </w:pPr>
    <w:rPr>
      <w:rFonts w:asciiTheme="minorHAnsi" w:hAnsiTheme="minorHAnsi"/>
      <w:sz w:val="20"/>
      <w:szCs w:val="20"/>
    </w:rPr>
  </w:style>
  <w:style w:type="paragraph" w:styleId="TOC5">
    <w:name w:val="toc 5"/>
    <w:basedOn w:val="Normal"/>
    <w:next w:val="Normal"/>
    <w:autoRedefine/>
    <w:uiPriority w:val="39"/>
    <w:semiHidden/>
    <w:unhideWhenUsed/>
    <w:rsid w:val="00612E32"/>
    <w:pPr>
      <w:ind w:left="960"/>
    </w:pPr>
    <w:rPr>
      <w:rFonts w:asciiTheme="minorHAnsi" w:hAnsiTheme="minorHAnsi"/>
      <w:sz w:val="20"/>
      <w:szCs w:val="20"/>
    </w:rPr>
  </w:style>
  <w:style w:type="paragraph" w:styleId="TOC6">
    <w:name w:val="toc 6"/>
    <w:basedOn w:val="Normal"/>
    <w:next w:val="Normal"/>
    <w:autoRedefine/>
    <w:uiPriority w:val="39"/>
    <w:semiHidden/>
    <w:unhideWhenUsed/>
    <w:rsid w:val="00612E32"/>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612E32"/>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612E32"/>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612E32"/>
    <w:pPr>
      <w:ind w:left="1920"/>
    </w:pPr>
    <w:rPr>
      <w:rFonts w:asciiTheme="minorHAnsi" w:hAnsiTheme="minorHAnsi"/>
      <w:sz w:val="20"/>
      <w:szCs w:val="20"/>
    </w:rPr>
  </w:style>
  <w:style w:type="paragraph" w:customStyle="1" w:styleId="Style1">
    <w:name w:val="Style1"/>
    <w:basedOn w:val="Heading1"/>
    <w:qFormat/>
    <w:rsid w:val="00612E32"/>
    <w:pPr>
      <w:jc w:val="center"/>
    </w:pPr>
    <w:rPr>
      <w:rFonts w:ascii="Times New Roman" w:hAnsi="Times New Roman"/>
      <w:b/>
      <w:sz w:val="24"/>
    </w:rPr>
  </w:style>
  <w:style w:type="paragraph" w:styleId="NoSpacing">
    <w:name w:val="No Spacing"/>
    <w:aliases w:val="Heading 1 for school"/>
    <w:basedOn w:val="Heading1"/>
    <w:next w:val="Heading1"/>
    <w:uiPriority w:val="1"/>
    <w:qFormat/>
    <w:rsid w:val="00612E32"/>
    <w:pPr>
      <w:spacing w:before="120" w:after="120"/>
      <w:jc w:val="center"/>
    </w:pPr>
    <w:rPr>
      <w:rFonts w:ascii="Times New Roman" w:hAnsi="Times New Roman"/>
      <w:b/>
      <w:color w:val="auto"/>
      <w:sz w:val="24"/>
    </w:rPr>
  </w:style>
  <w:style w:type="character" w:styleId="Hyperlink">
    <w:name w:val="Hyperlink"/>
    <w:basedOn w:val="DefaultParagraphFont"/>
    <w:uiPriority w:val="99"/>
    <w:unhideWhenUsed/>
    <w:rsid w:val="001E7CD2"/>
    <w:rPr>
      <w:color w:val="467886" w:themeColor="hyperlink"/>
      <w:u w:val="single"/>
    </w:rPr>
  </w:style>
  <w:style w:type="paragraph" w:styleId="Header">
    <w:name w:val="header"/>
    <w:basedOn w:val="Normal"/>
    <w:link w:val="HeaderChar"/>
    <w:uiPriority w:val="99"/>
    <w:unhideWhenUsed/>
    <w:rsid w:val="00642E9B"/>
    <w:pPr>
      <w:tabs>
        <w:tab w:val="center" w:pos="4680"/>
        <w:tab w:val="right" w:pos="9360"/>
      </w:tabs>
    </w:pPr>
  </w:style>
  <w:style w:type="character" w:customStyle="1" w:styleId="HeaderChar">
    <w:name w:val="Header Char"/>
    <w:basedOn w:val="DefaultParagraphFont"/>
    <w:link w:val="Header"/>
    <w:uiPriority w:val="99"/>
    <w:rsid w:val="00642E9B"/>
  </w:style>
  <w:style w:type="character" w:styleId="PageNumber">
    <w:name w:val="page number"/>
    <w:basedOn w:val="DefaultParagraphFont"/>
    <w:uiPriority w:val="99"/>
    <w:semiHidden/>
    <w:unhideWhenUsed/>
    <w:rsid w:val="00642E9B"/>
  </w:style>
  <w:style w:type="paragraph" w:styleId="NormalWeb">
    <w:name w:val="Normal (Web)"/>
    <w:basedOn w:val="Normal"/>
    <w:uiPriority w:val="99"/>
    <w:unhideWhenUsed/>
    <w:rsid w:val="00B01286"/>
    <w:pPr>
      <w:spacing w:before="100" w:beforeAutospacing="1" w:after="100" w:afterAutospacing="1"/>
    </w:pPr>
    <w:rPr>
      <w:rFonts w:eastAsia="Times New Roman" w:cs="Times New Roman"/>
      <w:kern w:val="0"/>
      <w14:ligatures w14:val="none"/>
    </w:rPr>
  </w:style>
  <w:style w:type="paragraph" w:styleId="Footer">
    <w:name w:val="footer"/>
    <w:basedOn w:val="Normal"/>
    <w:link w:val="FooterChar"/>
    <w:uiPriority w:val="99"/>
    <w:unhideWhenUsed/>
    <w:rsid w:val="00C80AAE"/>
    <w:pPr>
      <w:tabs>
        <w:tab w:val="center" w:pos="4680"/>
        <w:tab w:val="right" w:pos="9360"/>
      </w:tabs>
    </w:pPr>
  </w:style>
  <w:style w:type="character" w:customStyle="1" w:styleId="FooterChar">
    <w:name w:val="Footer Char"/>
    <w:basedOn w:val="DefaultParagraphFont"/>
    <w:link w:val="Footer"/>
    <w:uiPriority w:val="99"/>
    <w:rsid w:val="00C80AAE"/>
  </w:style>
  <w:style w:type="character" w:styleId="UnresolvedMention">
    <w:name w:val="Unresolved Mention"/>
    <w:basedOn w:val="DefaultParagraphFont"/>
    <w:uiPriority w:val="99"/>
    <w:semiHidden/>
    <w:unhideWhenUsed/>
    <w:rsid w:val="005A7E66"/>
    <w:rPr>
      <w:color w:val="605E5C"/>
      <w:shd w:val="clear" w:color="auto" w:fill="E1DFDD"/>
    </w:rPr>
  </w:style>
  <w:style w:type="table" w:styleId="TableGrid">
    <w:name w:val="Table Grid"/>
    <w:basedOn w:val="TableNormal"/>
    <w:uiPriority w:val="39"/>
    <w:rsid w:val="00A84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A8467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6E7F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00196">
      <w:bodyDiv w:val="1"/>
      <w:marLeft w:val="0"/>
      <w:marRight w:val="0"/>
      <w:marTop w:val="0"/>
      <w:marBottom w:val="0"/>
      <w:divBdr>
        <w:top w:val="none" w:sz="0" w:space="0" w:color="auto"/>
        <w:left w:val="none" w:sz="0" w:space="0" w:color="auto"/>
        <w:bottom w:val="none" w:sz="0" w:space="0" w:color="auto"/>
        <w:right w:val="none" w:sz="0" w:space="0" w:color="auto"/>
      </w:divBdr>
    </w:div>
    <w:div w:id="160899521">
      <w:bodyDiv w:val="1"/>
      <w:marLeft w:val="0"/>
      <w:marRight w:val="0"/>
      <w:marTop w:val="0"/>
      <w:marBottom w:val="0"/>
      <w:divBdr>
        <w:top w:val="none" w:sz="0" w:space="0" w:color="auto"/>
        <w:left w:val="none" w:sz="0" w:space="0" w:color="auto"/>
        <w:bottom w:val="none" w:sz="0" w:space="0" w:color="auto"/>
        <w:right w:val="none" w:sz="0" w:space="0" w:color="auto"/>
      </w:divBdr>
    </w:div>
    <w:div w:id="164057701">
      <w:bodyDiv w:val="1"/>
      <w:marLeft w:val="0"/>
      <w:marRight w:val="0"/>
      <w:marTop w:val="0"/>
      <w:marBottom w:val="0"/>
      <w:divBdr>
        <w:top w:val="none" w:sz="0" w:space="0" w:color="auto"/>
        <w:left w:val="none" w:sz="0" w:space="0" w:color="auto"/>
        <w:bottom w:val="none" w:sz="0" w:space="0" w:color="auto"/>
        <w:right w:val="none" w:sz="0" w:space="0" w:color="auto"/>
      </w:divBdr>
    </w:div>
    <w:div w:id="223025408">
      <w:bodyDiv w:val="1"/>
      <w:marLeft w:val="0"/>
      <w:marRight w:val="0"/>
      <w:marTop w:val="0"/>
      <w:marBottom w:val="0"/>
      <w:divBdr>
        <w:top w:val="none" w:sz="0" w:space="0" w:color="auto"/>
        <w:left w:val="none" w:sz="0" w:space="0" w:color="auto"/>
        <w:bottom w:val="none" w:sz="0" w:space="0" w:color="auto"/>
        <w:right w:val="none" w:sz="0" w:space="0" w:color="auto"/>
      </w:divBdr>
    </w:div>
    <w:div w:id="233466420">
      <w:bodyDiv w:val="1"/>
      <w:marLeft w:val="0"/>
      <w:marRight w:val="0"/>
      <w:marTop w:val="0"/>
      <w:marBottom w:val="0"/>
      <w:divBdr>
        <w:top w:val="none" w:sz="0" w:space="0" w:color="auto"/>
        <w:left w:val="none" w:sz="0" w:space="0" w:color="auto"/>
        <w:bottom w:val="none" w:sz="0" w:space="0" w:color="auto"/>
        <w:right w:val="none" w:sz="0" w:space="0" w:color="auto"/>
      </w:divBdr>
    </w:div>
    <w:div w:id="260845779">
      <w:bodyDiv w:val="1"/>
      <w:marLeft w:val="0"/>
      <w:marRight w:val="0"/>
      <w:marTop w:val="0"/>
      <w:marBottom w:val="0"/>
      <w:divBdr>
        <w:top w:val="none" w:sz="0" w:space="0" w:color="auto"/>
        <w:left w:val="none" w:sz="0" w:space="0" w:color="auto"/>
        <w:bottom w:val="none" w:sz="0" w:space="0" w:color="auto"/>
        <w:right w:val="none" w:sz="0" w:space="0" w:color="auto"/>
      </w:divBdr>
    </w:div>
    <w:div w:id="297564843">
      <w:bodyDiv w:val="1"/>
      <w:marLeft w:val="0"/>
      <w:marRight w:val="0"/>
      <w:marTop w:val="0"/>
      <w:marBottom w:val="0"/>
      <w:divBdr>
        <w:top w:val="none" w:sz="0" w:space="0" w:color="auto"/>
        <w:left w:val="none" w:sz="0" w:space="0" w:color="auto"/>
        <w:bottom w:val="none" w:sz="0" w:space="0" w:color="auto"/>
        <w:right w:val="none" w:sz="0" w:space="0" w:color="auto"/>
      </w:divBdr>
    </w:div>
    <w:div w:id="306328637">
      <w:bodyDiv w:val="1"/>
      <w:marLeft w:val="0"/>
      <w:marRight w:val="0"/>
      <w:marTop w:val="0"/>
      <w:marBottom w:val="0"/>
      <w:divBdr>
        <w:top w:val="none" w:sz="0" w:space="0" w:color="auto"/>
        <w:left w:val="none" w:sz="0" w:space="0" w:color="auto"/>
        <w:bottom w:val="none" w:sz="0" w:space="0" w:color="auto"/>
        <w:right w:val="none" w:sz="0" w:space="0" w:color="auto"/>
      </w:divBdr>
    </w:div>
    <w:div w:id="385882199">
      <w:bodyDiv w:val="1"/>
      <w:marLeft w:val="0"/>
      <w:marRight w:val="0"/>
      <w:marTop w:val="0"/>
      <w:marBottom w:val="0"/>
      <w:divBdr>
        <w:top w:val="none" w:sz="0" w:space="0" w:color="auto"/>
        <w:left w:val="none" w:sz="0" w:space="0" w:color="auto"/>
        <w:bottom w:val="none" w:sz="0" w:space="0" w:color="auto"/>
        <w:right w:val="none" w:sz="0" w:space="0" w:color="auto"/>
      </w:divBdr>
    </w:div>
    <w:div w:id="434792499">
      <w:bodyDiv w:val="1"/>
      <w:marLeft w:val="0"/>
      <w:marRight w:val="0"/>
      <w:marTop w:val="0"/>
      <w:marBottom w:val="0"/>
      <w:divBdr>
        <w:top w:val="none" w:sz="0" w:space="0" w:color="auto"/>
        <w:left w:val="none" w:sz="0" w:space="0" w:color="auto"/>
        <w:bottom w:val="none" w:sz="0" w:space="0" w:color="auto"/>
        <w:right w:val="none" w:sz="0" w:space="0" w:color="auto"/>
      </w:divBdr>
    </w:div>
    <w:div w:id="472256940">
      <w:bodyDiv w:val="1"/>
      <w:marLeft w:val="0"/>
      <w:marRight w:val="0"/>
      <w:marTop w:val="0"/>
      <w:marBottom w:val="0"/>
      <w:divBdr>
        <w:top w:val="none" w:sz="0" w:space="0" w:color="auto"/>
        <w:left w:val="none" w:sz="0" w:space="0" w:color="auto"/>
        <w:bottom w:val="none" w:sz="0" w:space="0" w:color="auto"/>
        <w:right w:val="none" w:sz="0" w:space="0" w:color="auto"/>
      </w:divBdr>
    </w:div>
    <w:div w:id="478808805">
      <w:bodyDiv w:val="1"/>
      <w:marLeft w:val="0"/>
      <w:marRight w:val="0"/>
      <w:marTop w:val="0"/>
      <w:marBottom w:val="0"/>
      <w:divBdr>
        <w:top w:val="none" w:sz="0" w:space="0" w:color="auto"/>
        <w:left w:val="none" w:sz="0" w:space="0" w:color="auto"/>
        <w:bottom w:val="none" w:sz="0" w:space="0" w:color="auto"/>
        <w:right w:val="none" w:sz="0" w:space="0" w:color="auto"/>
      </w:divBdr>
    </w:div>
    <w:div w:id="533084098">
      <w:bodyDiv w:val="1"/>
      <w:marLeft w:val="0"/>
      <w:marRight w:val="0"/>
      <w:marTop w:val="0"/>
      <w:marBottom w:val="0"/>
      <w:divBdr>
        <w:top w:val="none" w:sz="0" w:space="0" w:color="auto"/>
        <w:left w:val="none" w:sz="0" w:space="0" w:color="auto"/>
        <w:bottom w:val="none" w:sz="0" w:space="0" w:color="auto"/>
        <w:right w:val="none" w:sz="0" w:space="0" w:color="auto"/>
      </w:divBdr>
    </w:div>
    <w:div w:id="592056202">
      <w:bodyDiv w:val="1"/>
      <w:marLeft w:val="0"/>
      <w:marRight w:val="0"/>
      <w:marTop w:val="0"/>
      <w:marBottom w:val="0"/>
      <w:divBdr>
        <w:top w:val="none" w:sz="0" w:space="0" w:color="auto"/>
        <w:left w:val="none" w:sz="0" w:space="0" w:color="auto"/>
        <w:bottom w:val="none" w:sz="0" w:space="0" w:color="auto"/>
        <w:right w:val="none" w:sz="0" w:space="0" w:color="auto"/>
      </w:divBdr>
    </w:div>
    <w:div w:id="645357226">
      <w:bodyDiv w:val="1"/>
      <w:marLeft w:val="0"/>
      <w:marRight w:val="0"/>
      <w:marTop w:val="0"/>
      <w:marBottom w:val="0"/>
      <w:divBdr>
        <w:top w:val="none" w:sz="0" w:space="0" w:color="auto"/>
        <w:left w:val="none" w:sz="0" w:space="0" w:color="auto"/>
        <w:bottom w:val="none" w:sz="0" w:space="0" w:color="auto"/>
        <w:right w:val="none" w:sz="0" w:space="0" w:color="auto"/>
      </w:divBdr>
    </w:div>
    <w:div w:id="660282087">
      <w:bodyDiv w:val="1"/>
      <w:marLeft w:val="0"/>
      <w:marRight w:val="0"/>
      <w:marTop w:val="0"/>
      <w:marBottom w:val="0"/>
      <w:divBdr>
        <w:top w:val="none" w:sz="0" w:space="0" w:color="auto"/>
        <w:left w:val="none" w:sz="0" w:space="0" w:color="auto"/>
        <w:bottom w:val="none" w:sz="0" w:space="0" w:color="auto"/>
        <w:right w:val="none" w:sz="0" w:space="0" w:color="auto"/>
      </w:divBdr>
    </w:div>
    <w:div w:id="668022881">
      <w:bodyDiv w:val="1"/>
      <w:marLeft w:val="0"/>
      <w:marRight w:val="0"/>
      <w:marTop w:val="0"/>
      <w:marBottom w:val="0"/>
      <w:divBdr>
        <w:top w:val="none" w:sz="0" w:space="0" w:color="auto"/>
        <w:left w:val="none" w:sz="0" w:space="0" w:color="auto"/>
        <w:bottom w:val="none" w:sz="0" w:space="0" w:color="auto"/>
        <w:right w:val="none" w:sz="0" w:space="0" w:color="auto"/>
      </w:divBdr>
    </w:div>
    <w:div w:id="703020811">
      <w:bodyDiv w:val="1"/>
      <w:marLeft w:val="0"/>
      <w:marRight w:val="0"/>
      <w:marTop w:val="0"/>
      <w:marBottom w:val="0"/>
      <w:divBdr>
        <w:top w:val="none" w:sz="0" w:space="0" w:color="auto"/>
        <w:left w:val="none" w:sz="0" w:space="0" w:color="auto"/>
        <w:bottom w:val="none" w:sz="0" w:space="0" w:color="auto"/>
        <w:right w:val="none" w:sz="0" w:space="0" w:color="auto"/>
      </w:divBdr>
    </w:div>
    <w:div w:id="724719152">
      <w:bodyDiv w:val="1"/>
      <w:marLeft w:val="0"/>
      <w:marRight w:val="0"/>
      <w:marTop w:val="0"/>
      <w:marBottom w:val="0"/>
      <w:divBdr>
        <w:top w:val="none" w:sz="0" w:space="0" w:color="auto"/>
        <w:left w:val="none" w:sz="0" w:space="0" w:color="auto"/>
        <w:bottom w:val="none" w:sz="0" w:space="0" w:color="auto"/>
        <w:right w:val="none" w:sz="0" w:space="0" w:color="auto"/>
      </w:divBdr>
    </w:div>
    <w:div w:id="731807018">
      <w:bodyDiv w:val="1"/>
      <w:marLeft w:val="0"/>
      <w:marRight w:val="0"/>
      <w:marTop w:val="0"/>
      <w:marBottom w:val="0"/>
      <w:divBdr>
        <w:top w:val="none" w:sz="0" w:space="0" w:color="auto"/>
        <w:left w:val="none" w:sz="0" w:space="0" w:color="auto"/>
        <w:bottom w:val="none" w:sz="0" w:space="0" w:color="auto"/>
        <w:right w:val="none" w:sz="0" w:space="0" w:color="auto"/>
      </w:divBdr>
    </w:div>
    <w:div w:id="775947743">
      <w:bodyDiv w:val="1"/>
      <w:marLeft w:val="0"/>
      <w:marRight w:val="0"/>
      <w:marTop w:val="0"/>
      <w:marBottom w:val="0"/>
      <w:divBdr>
        <w:top w:val="none" w:sz="0" w:space="0" w:color="auto"/>
        <w:left w:val="none" w:sz="0" w:space="0" w:color="auto"/>
        <w:bottom w:val="none" w:sz="0" w:space="0" w:color="auto"/>
        <w:right w:val="none" w:sz="0" w:space="0" w:color="auto"/>
      </w:divBdr>
    </w:div>
    <w:div w:id="780300384">
      <w:bodyDiv w:val="1"/>
      <w:marLeft w:val="0"/>
      <w:marRight w:val="0"/>
      <w:marTop w:val="0"/>
      <w:marBottom w:val="0"/>
      <w:divBdr>
        <w:top w:val="none" w:sz="0" w:space="0" w:color="auto"/>
        <w:left w:val="none" w:sz="0" w:space="0" w:color="auto"/>
        <w:bottom w:val="none" w:sz="0" w:space="0" w:color="auto"/>
        <w:right w:val="none" w:sz="0" w:space="0" w:color="auto"/>
      </w:divBdr>
    </w:div>
    <w:div w:id="794447495">
      <w:bodyDiv w:val="1"/>
      <w:marLeft w:val="0"/>
      <w:marRight w:val="0"/>
      <w:marTop w:val="0"/>
      <w:marBottom w:val="0"/>
      <w:divBdr>
        <w:top w:val="none" w:sz="0" w:space="0" w:color="auto"/>
        <w:left w:val="none" w:sz="0" w:space="0" w:color="auto"/>
        <w:bottom w:val="none" w:sz="0" w:space="0" w:color="auto"/>
        <w:right w:val="none" w:sz="0" w:space="0" w:color="auto"/>
      </w:divBdr>
    </w:div>
    <w:div w:id="798886850">
      <w:bodyDiv w:val="1"/>
      <w:marLeft w:val="0"/>
      <w:marRight w:val="0"/>
      <w:marTop w:val="0"/>
      <w:marBottom w:val="0"/>
      <w:divBdr>
        <w:top w:val="none" w:sz="0" w:space="0" w:color="auto"/>
        <w:left w:val="none" w:sz="0" w:space="0" w:color="auto"/>
        <w:bottom w:val="none" w:sz="0" w:space="0" w:color="auto"/>
        <w:right w:val="none" w:sz="0" w:space="0" w:color="auto"/>
      </w:divBdr>
    </w:div>
    <w:div w:id="813570122">
      <w:bodyDiv w:val="1"/>
      <w:marLeft w:val="0"/>
      <w:marRight w:val="0"/>
      <w:marTop w:val="0"/>
      <w:marBottom w:val="0"/>
      <w:divBdr>
        <w:top w:val="none" w:sz="0" w:space="0" w:color="auto"/>
        <w:left w:val="none" w:sz="0" w:space="0" w:color="auto"/>
        <w:bottom w:val="none" w:sz="0" w:space="0" w:color="auto"/>
        <w:right w:val="none" w:sz="0" w:space="0" w:color="auto"/>
      </w:divBdr>
    </w:div>
    <w:div w:id="867714556">
      <w:bodyDiv w:val="1"/>
      <w:marLeft w:val="0"/>
      <w:marRight w:val="0"/>
      <w:marTop w:val="0"/>
      <w:marBottom w:val="0"/>
      <w:divBdr>
        <w:top w:val="none" w:sz="0" w:space="0" w:color="auto"/>
        <w:left w:val="none" w:sz="0" w:space="0" w:color="auto"/>
        <w:bottom w:val="none" w:sz="0" w:space="0" w:color="auto"/>
        <w:right w:val="none" w:sz="0" w:space="0" w:color="auto"/>
      </w:divBdr>
    </w:div>
    <w:div w:id="876435177">
      <w:bodyDiv w:val="1"/>
      <w:marLeft w:val="0"/>
      <w:marRight w:val="0"/>
      <w:marTop w:val="0"/>
      <w:marBottom w:val="0"/>
      <w:divBdr>
        <w:top w:val="none" w:sz="0" w:space="0" w:color="auto"/>
        <w:left w:val="none" w:sz="0" w:space="0" w:color="auto"/>
        <w:bottom w:val="none" w:sz="0" w:space="0" w:color="auto"/>
        <w:right w:val="none" w:sz="0" w:space="0" w:color="auto"/>
      </w:divBdr>
    </w:div>
    <w:div w:id="912816999">
      <w:bodyDiv w:val="1"/>
      <w:marLeft w:val="0"/>
      <w:marRight w:val="0"/>
      <w:marTop w:val="0"/>
      <w:marBottom w:val="0"/>
      <w:divBdr>
        <w:top w:val="none" w:sz="0" w:space="0" w:color="auto"/>
        <w:left w:val="none" w:sz="0" w:space="0" w:color="auto"/>
        <w:bottom w:val="none" w:sz="0" w:space="0" w:color="auto"/>
        <w:right w:val="none" w:sz="0" w:space="0" w:color="auto"/>
      </w:divBdr>
    </w:div>
    <w:div w:id="954865199">
      <w:bodyDiv w:val="1"/>
      <w:marLeft w:val="0"/>
      <w:marRight w:val="0"/>
      <w:marTop w:val="0"/>
      <w:marBottom w:val="0"/>
      <w:divBdr>
        <w:top w:val="none" w:sz="0" w:space="0" w:color="auto"/>
        <w:left w:val="none" w:sz="0" w:space="0" w:color="auto"/>
        <w:bottom w:val="none" w:sz="0" w:space="0" w:color="auto"/>
        <w:right w:val="none" w:sz="0" w:space="0" w:color="auto"/>
      </w:divBdr>
    </w:div>
    <w:div w:id="995109238">
      <w:bodyDiv w:val="1"/>
      <w:marLeft w:val="0"/>
      <w:marRight w:val="0"/>
      <w:marTop w:val="0"/>
      <w:marBottom w:val="0"/>
      <w:divBdr>
        <w:top w:val="none" w:sz="0" w:space="0" w:color="auto"/>
        <w:left w:val="none" w:sz="0" w:space="0" w:color="auto"/>
        <w:bottom w:val="none" w:sz="0" w:space="0" w:color="auto"/>
        <w:right w:val="none" w:sz="0" w:space="0" w:color="auto"/>
      </w:divBdr>
    </w:div>
    <w:div w:id="1043561477">
      <w:bodyDiv w:val="1"/>
      <w:marLeft w:val="0"/>
      <w:marRight w:val="0"/>
      <w:marTop w:val="0"/>
      <w:marBottom w:val="0"/>
      <w:divBdr>
        <w:top w:val="none" w:sz="0" w:space="0" w:color="auto"/>
        <w:left w:val="none" w:sz="0" w:space="0" w:color="auto"/>
        <w:bottom w:val="none" w:sz="0" w:space="0" w:color="auto"/>
        <w:right w:val="none" w:sz="0" w:space="0" w:color="auto"/>
      </w:divBdr>
    </w:div>
    <w:div w:id="1053622672">
      <w:bodyDiv w:val="1"/>
      <w:marLeft w:val="0"/>
      <w:marRight w:val="0"/>
      <w:marTop w:val="0"/>
      <w:marBottom w:val="0"/>
      <w:divBdr>
        <w:top w:val="none" w:sz="0" w:space="0" w:color="auto"/>
        <w:left w:val="none" w:sz="0" w:space="0" w:color="auto"/>
        <w:bottom w:val="none" w:sz="0" w:space="0" w:color="auto"/>
        <w:right w:val="none" w:sz="0" w:space="0" w:color="auto"/>
      </w:divBdr>
    </w:div>
    <w:div w:id="1147893337">
      <w:bodyDiv w:val="1"/>
      <w:marLeft w:val="0"/>
      <w:marRight w:val="0"/>
      <w:marTop w:val="0"/>
      <w:marBottom w:val="0"/>
      <w:divBdr>
        <w:top w:val="none" w:sz="0" w:space="0" w:color="auto"/>
        <w:left w:val="none" w:sz="0" w:space="0" w:color="auto"/>
        <w:bottom w:val="none" w:sz="0" w:space="0" w:color="auto"/>
        <w:right w:val="none" w:sz="0" w:space="0" w:color="auto"/>
      </w:divBdr>
    </w:div>
    <w:div w:id="1229806173">
      <w:bodyDiv w:val="1"/>
      <w:marLeft w:val="0"/>
      <w:marRight w:val="0"/>
      <w:marTop w:val="0"/>
      <w:marBottom w:val="0"/>
      <w:divBdr>
        <w:top w:val="none" w:sz="0" w:space="0" w:color="auto"/>
        <w:left w:val="none" w:sz="0" w:space="0" w:color="auto"/>
        <w:bottom w:val="none" w:sz="0" w:space="0" w:color="auto"/>
        <w:right w:val="none" w:sz="0" w:space="0" w:color="auto"/>
      </w:divBdr>
    </w:div>
    <w:div w:id="1354381693">
      <w:bodyDiv w:val="1"/>
      <w:marLeft w:val="0"/>
      <w:marRight w:val="0"/>
      <w:marTop w:val="0"/>
      <w:marBottom w:val="0"/>
      <w:divBdr>
        <w:top w:val="none" w:sz="0" w:space="0" w:color="auto"/>
        <w:left w:val="none" w:sz="0" w:space="0" w:color="auto"/>
        <w:bottom w:val="none" w:sz="0" w:space="0" w:color="auto"/>
        <w:right w:val="none" w:sz="0" w:space="0" w:color="auto"/>
      </w:divBdr>
    </w:div>
    <w:div w:id="1369526357">
      <w:bodyDiv w:val="1"/>
      <w:marLeft w:val="0"/>
      <w:marRight w:val="0"/>
      <w:marTop w:val="0"/>
      <w:marBottom w:val="0"/>
      <w:divBdr>
        <w:top w:val="none" w:sz="0" w:space="0" w:color="auto"/>
        <w:left w:val="none" w:sz="0" w:space="0" w:color="auto"/>
        <w:bottom w:val="none" w:sz="0" w:space="0" w:color="auto"/>
        <w:right w:val="none" w:sz="0" w:space="0" w:color="auto"/>
      </w:divBdr>
    </w:div>
    <w:div w:id="1410542726">
      <w:bodyDiv w:val="1"/>
      <w:marLeft w:val="0"/>
      <w:marRight w:val="0"/>
      <w:marTop w:val="0"/>
      <w:marBottom w:val="0"/>
      <w:divBdr>
        <w:top w:val="none" w:sz="0" w:space="0" w:color="auto"/>
        <w:left w:val="none" w:sz="0" w:space="0" w:color="auto"/>
        <w:bottom w:val="none" w:sz="0" w:space="0" w:color="auto"/>
        <w:right w:val="none" w:sz="0" w:space="0" w:color="auto"/>
      </w:divBdr>
    </w:div>
    <w:div w:id="1464890099">
      <w:bodyDiv w:val="1"/>
      <w:marLeft w:val="0"/>
      <w:marRight w:val="0"/>
      <w:marTop w:val="0"/>
      <w:marBottom w:val="0"/>
      <w:divBdr>
        <w:top w:val="none" w:sz="0" w:space="0" w:color="auto"/>
        <w:left w:val="none" w:sz="0" w:space="0" w:color="auto"/>
        <w:bottom w:val="none" w:sz="0" w:space="0" w:color="auto"/>
        <w:right w:val="none" w:sz="0" w:space="0" w:color="auto"/>
      </w:divBdr>
    </w:div>
    <w:div w:id="1481070460">
      <w:bodyDiv w:val="1"/>
      <w:marLeft w:val="0"/>
      <w:marRight w:val="0"/>
      <w:marTop w:val="0"/>
      <w:marBottom w:val="0"/>
      <w:divBdr>
        <w:top w:val="none" w:sz="0" w:space="0" w:color="auto"/>
        <w:left w:val="none" w:sz="0" w:space="0" w:color="auto"/>
        <w:bottom w:val="none" w:sz="0" w:space="0" w:color="auto"/>
        <w:right w:val="none" w:sz="0" w:space="0" w:color="auto"/>
      </w:divBdr>
    </w:div>
    <w:div w:id="1485508599">
      <w:bodyDiv w:val="1"/>
      <w:marLeft w:val="0"/>
      <w:marRight w:val="0"/>
      <w:marTop w:val="0"/>
      <w:marBottom w:val="0"/>
      <w:divBdr>
        <w:top w:val="none" w:sz="0" w:space="0" w:color="auto"/>
        <w:left w:val="none" w:sz="0" w:space="0" w:color="auto"/>
        <w:bottom w:val="none" w:sz="0" w:space="0" w:color="auto"/>
        <w:right w:val="none" w:sz="0" w:space="0" w:color="auto"/>
      </w:divBdr>
    </w:div>
    <w:div w:id="1548564534">
      <w:bodyDiv w:val="1"/>
      <w:marLeft w:val="0"/>
      <w:marRight w:val="0"/>
      <w:marTop w:val="0"/>
      <w:marBottom w:val="0"/>
      <w:divBdr>
        <w:top w:val="none" w:sz="0" w:space="0" w:color="auto"/>
        <w:left w:val="none" w:sz="0" w:space="0" w:color="auto"/>
        <w:bottom w:val="none" w:sz="0" w:space="0" w:color="auto"/>
        <w:right w:val="none" w:sz="0" w:space="0" w:color="auto"/>
      </w:divBdr>
    </w:div>
    <w:div w:id="1684286065">
      <w:bodyDiv w:val="1"/>
      <w:marLeft w:val="0"/>
      <w:marRight w:val="0"/>
      <w:marTop w:val="0"/>
      <w:marBottom w:val="0"/>
      <w:divBdr>
        <w:top w:val="none" w:sz="0" w:space="0" w:color="auto"/>
        <w:left w:val="none" w:sz="0" w:space="0" w:color="auto"/>
        <w:bottom w:val="none" w:sz="0" w:space="0" w:color="auto"/>
        <w:right w:val="none" w:sz="0" w:space="0" w:color="auto"/>
      </w:divBdr>
    </w:div>
    <w:div w:id="1703900586">
      <w:bodyDiv w:val="1"/>
      <w:marLeft w:val="0"/>
      <w:marRight w:val="0"/>
      <w:marTop w:val="0"/>
      <w:marBottom w:val="0"/>
      <w:divBdr>
        <w:top w:val="none" w:sz="0" w:space="0" w:color="auto"/>
        <w:left w:val="none" w:sz="0" w:space="0" w:color="auto"/>
        <w:bottom w:val="none" w:sz="0" w:space="0" w:color="auto"/>
        <w:right w:val="none" w:sz="0" w:space="0" w:color="auto"/>
      </w:divBdr>
    </w:div>
    <w:div w:id="1717048860">
      <w:bodyDiv w:val="1"/>
      <w:marLeft w:val="0"/>
      <w:marRight w:val="0"/>
      <w:marTop w:val="0"/>
      <w:marBottom w:val="0"/>
      <w:divBdr>
        <w:top w:val="none" w:sz="0" w:space="0" w:color="auto"/>
        <w:left w:val="none" w:sz="0" w:space="0" w:color="auto"/>
        <w:bottom w:val="none" w:sz="0" w:space="0" w:color="auto"/>
        <w:right w:val="none" w:sz="0" w:space="0" w:color="auto"/>
      </w:divBdr>
    </w:div>
    <w:div w:id="1727336739">
      <w:bodyDiv w:val="1"/>
      <w:marLeft w:val="0"/>
      <w:marRight w:val="0"/>
      <w:marTop w:val="0"/>
      <w:marBottom w:val="0"/>
      <w:divBdr>
        <w:top w:val="none" w:sz="0" w:space="0" w:color="auto"/>
        <w:left w:val="none" w:sz="0" w:space="0" w:color="auto"/>
        <w:bottom w:val="none" w:sz="0" w:space="0" w:color="auto"/>
        <w:right w:val="none" w:sz="0" w:space="0" w:color="auto"/>
      </w:divBdr>
    </w:div>
    <w:div w:id="1799378299">
      <w:bodyDiv w:val="1"/>
      <w:marLeft w:val="0"/>
      <w:marRight w:val="0"/>
      <w:marTop w:val="0"/>
      <w:marBottom w:val="0"/>
      <w:divBdr>
        <w:top w:val="none" w:sz="0" w:space="0" w:color="auto"/>
        <w:left w:val="none" w:sz="0" w:space="0" w:color="auto"/>
        <w:bottom w:val="none" w:sz="0" w:space="0" w:color="auto"/>
        <w:right w:val="none" w:sz="0" w:space="0" w:color="auto"/>
      </w:divBdr>
    </w:div>
    <w:div w:id="1892306079">
      <w:bodyDiv w:val="1"/>
      <w:marLeft w:val="0"/>
      <w:marRight w:val="0"/>
      <w:marTop w:val="0"/>
      <w:marBottom w:val="0"/>
      <w:divBdr>
        <w:top w:val="none" w:sz="0" w:space="0" w:color="auto"/>
        <w:left w:val="none" w:sz="0" w:space="0" w:color="auto"/>
        <w:bottom w:val="none" w:sz="0" w:space="0" w:color="auto"/>
        <w:right w:val="none" w:sz="0" w:space="0" w:color="auto"/>
      </w:divBdr>
    </w:div>
    <w:div w:id="1945115567">
      <w:bodyDiv w:val="1"/>
      <w:marLeft w:val="0"/>
      <w:marRight w:val="0"/>
      <w:marTop w:val="0"/>
      <w:marBottom w:val="0"/>
      <w:divBdr>
        <w:top w:val="none" w:sz="0" w:space="0" w:color="auto"/>
        <w:left w:val="none" w:sz="0" w:space="0" w:color="auto"/>
        <w:bottom w:val="none" w:sz="0" w:space="0" w:color="auto"/>
        <w:right w:val="none" w:sz="0" w:space="0" w:color="auto"/>
      </w:divBdr>
    </w:div>
    <w:div w:id="2076778126">
      <w:bodyDiv w:val="1"/>
      <w:marLeft w:val="0"/>
      <w:marRight w:val="0"/>
      <w:marTop w:val="0"/>
      <w:marBottom w:val="0"/>
      <w:divBdr>
        <w:top w:val="none" w:sz="0" w:space="0" w:color="auto"/>
        <w:left w:val="none" w:sz="0" w:space="0" w:color="auto"/>
        <w:bottom w:val="none" w:sz="0" w:space="0" w:color="auto"/>
        <w:right w:val="none" w:sz="0" w:space="0" w:color="auto"/>
      </w:divBdr>
    </w:div>
    <w:div w:id="214037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5946F-638D-CB48-AAEF-99A08C47B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26</Pages>
  <Words>6246</Words>
  <Characters>35604</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Sparks</dc:creator>
  <cp:keywords/>
  <dc:description/>
  <cp:lastModifiedBy>Angela Sparks</cp:lastModifiedBy>
  <cp:revision>13</cp:revision>
  <cp:lastPrinted>2024-07-31T22:11:00Z</cp:lastPrinted>
  <dcterms:created xsi:type="dcterms:W3CDTF">2024-07-29T09:14:00Z</dcterms:created>
  <dcterms:modified xsi:type="dcterms:W3CDTF">2024-08-01T01:32:00Z</dcterms:modified>
</cp:coreProperties>
</file>